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4241DD" w:rsidRDefault="009A2072" w:rsidP="00582C0E">
      <w:pPr>
        <w:tabs>
          <w:tab w:val="center" w:pos="4536"/>
          <w:tab w:val="right" w:pos="9781"/>
        </w:tabs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C903DC">
        <w:rPr>
          <w:rFonts w:ascii="Arial" w:eastAsia="MS Mincho" w:hAnsi="Arial" w:hint="eastAsia"/>
          <w:b/>
          <w:lang w:val="en-US" w:eastAsia="ja-JP"/>
        </w:rPr>
        <w:t>8</w:t>
      </w:r>
      <w:r w:rsidR="008B0295">
        <w:rPr>
          <w:rFonts w:ascii="Arial" w:eastAsiaTheme="minorEastAsia" w:hAnsi="Arial" w:hint="eastAsia"/>
          <w:b/>
          <w:lang w:val="en-US" w:eastAsia="zh-CN"/>
        </w:rPr>
        <w:t>4</w:t>
      </w:r>
      <w:r w:rsidR="000137EF">
        <w:rPr>
          <w:rFonts w:ascii="Arial" w:eastAsiaTheme="minorEastAsia" w:hAnsi="Arial" w:hint="eastAsia"/>
          <w:b/>
          <w:lang w:val="en-US" w:eastAsia="zh-CN"/>
        </w:rPr>
        <w:t xml:space="preserve">     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="00DB73A4"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4241DD">
        <w:rPr>
          <w:rFonts w:ascii="Arial" w:eastAsia="MS Mincho" w:hAnsi="Arial"/>
          <w:b/>
          <w:lang w:val="en-US" w:eastAsia="ja-JP"/>
        </w:rPr>
        <w:t xml:space="preserve">                 </w:t>
      </w:r>
      <w:r w:rsidR="00582C0E">
        <w:rPr>
          <w:rFonts w:ascii="Arial" w:eastAsia="MS Mincho" w:hAnsi="Arial"/>
          <w:b/>
          <w:lang w:val="en-US" w:eastAsia="ja-JP"/>
        </w:rPr>
        <w:t xml:space="preserve"> </w:t>
      </w:r>
      <w:r w:rsidR="000D4C65" w:rsidRPr="000D4C65">
        <w:rPr>
          <w:rFonts w:ascii="Arial" w:eastAsia="SimSun" w:hAnsi="Arial"/>
          <w:b/>
          <w:sz w:val="22"/>
          <w:szCs w:val="22"/>
          <w:lang w:val="en-US" w:eastAsia="zh-CN"/>
        </w:rPr>
        <w:t>R1-16069</w:t>
      </w:r>
      <w:r w:rsidR="000D4C65">
        <w:rPr>
          <w:rFonts w:ascii="Arial" w:eastAsia="SimSun" w:hAnsi="Arial"/>
          <w:b/>
          <w:sz w:val="22"/>
          <w:szCs w:val="22"/>
          <w:lang w:val="en-US" w:eastAsia="zh-CN"/>
        </w:rPr>
        <w:t>7</w:t>
      </w:r>
    </w:p>
    <w:p w:rsidR="00C903DC" w:rsidRPr="00C903DC" w:rsidRDefault="00505E3E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 w:rsidRPr="0004096E">
        <w:rPr>
          <w:rFonts w:ascii="Arial" w:eastAsia="MS Mincho" w:hAnsi="Arial" w:cs="Arial"/>
          <w:b/>
          <w:bCs/>
          <w:lang w:val="en-US" w:eastAsia="ja-JP"/>
        </w:rPr>
        <w:t>St Julian’s</w:t>
      </w:r>
      <w:r>
        <w:rPr>
          <w:rFonts w:ascii="Arial" w:eastAsiaTheme="minorEastAsia" w:hAnsi="Arial"/>
          <w:b/>
          <w:lang w:val="en-US" w:eastAsia="zh-CN"/>
        </w:rPr>
        <w:t>,</w:t>
      </w:r>
      <w:r w:rsidR="008B0295" w:rsidRPr="008B0295">
        <w:rPr>
          <w:rFonts w:ascii="Arial" w:eastAsiaTheme="minorEastAsia" w:hAnsi="Arial"/>
          <w:b/>
          <w:lang w:val="en-US" w:eastAsia="zh-CN"/>
        </w:rPr>
        <w:t xml:space="preserve"> Malta,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</w:t>
      </w:r>
      <w:r w:rsidR="00C53600">
        <w:rPr>
          <w:rFonts w:ascii="Arial" w:eastAsiaTheme="minorEastAsia" w:hAnsi="Arial"/>
          <w:b/>
          <w:lang w:val="en-US" w:eastAsia="zh-CN"/>
        </w:rPr>
        <w:t>1</w:t>
      </w:r>
      <w:r w:rsidR="00C53600" w:rsidRPr="00C903DC">
        <w:rPr>
          <w:rFonts w:ascii="Arial" w:eastAsiaTheme="minorEastAsia" w:hAnsi="Arial"/>
          <w:b/>
          <w:lang w:val="en-US" w:eastAsia="zh-CN"/>
        </w:rPr>
        <w:t>5</w:t>
      </w:r>
      <w:r w:rsidR="00C53600" w:rsidRPr="00C903DC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 w:rsidR="008B0295">
        <w:rPr>
          <w:rFonts w:ascii="Arial" w:eastAsiaTheme="minorEastAsia" w:hAnsi="Arial" w:hint="eastAsia"/>
          <w:b/>
          <w:lang w:val="en-US" w:eastAsia="zh-CN"/>
        </w:rPr>
        <w:t>19</w:t>
      </w:r>
      <w:r w:rsidR="008B0295" w:rsidRPr="008B0295">
        <w:rPr>
          <w:rFonts w:ascii="Arial" w:eastAsiaTheme="minorEastAsia" w:hAnsi="Arial" w:hint="eastAsia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</w:t>
      </w:r>
      <w:r w:rsidR="008B0295" w:rsidRPr="008B0295">
        <w:rPr>
          <w:rFonts w:ascii="Arial" w:eastAsiaTheme="minorEastAsia" w:hAnsi="Arial"/>
          <w:b/>
          <w:lang w:val="en-US" w:eastAsia="zh-CN"/>
        </w:rPr>
        <w:t>February 2016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C903D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Source:</w:t>
      </w:r>
      <w:r w:rsidRPr="00C903DC">
        <w:rPr>
          <w:rFonts w:eastAsia="MS Gothic"/>
          <w:noProof w:val="0"/>
          <w:sz w:val="22"/>
          <w:szCs w:val="22"/>
        </w:rPr>
        <w:tab/>
      </w:r>
      <w:r w:rsidR="006F134C" w:rsidRPr="00C903D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C903DC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Title:</w:t>
      </w:r>
      <w:r w:rsidRPr="00C903DC">
        <w:rPr>
          <w:rFonts w:eastAsia="MS Gothic"/>
          <w:noProof w:val="0"/>
          <w:sz w:val="22"/>
          <w:szCs w:val="22"/>
        </w:rPr>
        <w:tab/>
      </w:r>
      <w:r w:rsidR="00A556C9">
        <w:rPr>
          <w:rFonts w:eastAsia="MS Gothic"/>
          <w:noProof w:val="0"/>
          <w:sz w:val="22"/>
          <w:szCs w:val="22"/>
        </w:rPr>
        <w:t xml:space="preserve">Impact of </w:t>
      </w:r>
      <w:r w:rsidR="00A556C9">
        <w:rPr>
          <w:rFonts w:eastAsiaTheme="minorEastAsia"/>
          <w:noProof w:val="0"/>
          <w:sz w:val="22"/>
          <w:szCs w:val="22"/>
          <w:lang w:eastAsia="zh-CN"/>
        </w:rPr>
        <w:t>a</w:t>
      </w:r>
      <w:r w:rsidR="00AB5870">
        <w:rPr>
          <w:rFonts w:eastAsiaTheme="minorEastAsia"/>
          <w:noProof w:val="0"/>
          <w:sz w:val="22"/>
          <w:szCs w:val="22"/>
          <w:lang w:eastAsia="zh-CN"/>
        </w:rPr>
        <w:t xml:space="preserve">ntenna </w:t>
      </w:r>
      <w:r w:rsidR="00A556C9">
        <w:rPr>
          <w:rFonts w:eastAsiaTheme="minorEastAsia"/>
          <w:noProof w:val="0"/>
          <w:sz w:val="22"/>
          <w:szCs w:val="22"/>
          <w:lang w:eastAsia="zh-CN"/>
        </w:rPr>
        <w:t xml:space="preserve">radiation pattern </w:t>
      </w:r>
      <w:r w:rsidR="00AB5870">
        <w:rPr>
          <w:rFonts w:eastAsiaTheme="minorEastAsia"/>
          <w:noProof w:val="0"/>
          <w:sz w:val="22"/>
          <w:szCs w:val="22"/>
          <w:lang w:eastAsia="zh-CN"/>
        </w:rPr>
        <w:t>to</w:t>
      </w:r>
      <w:r w:rsidR="00A556C9">
        <w:rPr>
          <w:rFonts w:eastAsiaTheme="minorEastAsia"/>
          <w:noProof w:val="0"/>
          <w:sz w:val="22"/>
          <w:szCs w:val="22"/>
          <w:lang w:eastAsia="zh-CN"/>
        </w:rPr>
        <w:t xml:space="preserve"> </w:t>
      </w:r>
      <w:r w:rsidR="008B0295" w:rsidRPr="008B0295">
        <w:rPr>
          <w:rFonts w:eastAsiaTheme="minorEastAsia"/>
          <w:noProof w:val="0"/>
          <w:sz w:val="22"/>
          <w:szCs w:val="22"/>
          <w:lang w:eastAsia="zh-CN"/>
        </w:rPr>
        <w:t>channel measurement</w:t>
      </w:r>
    </w:p>
    <w:p w:rsidR="00DD4444" w:rsidRPr="00C903DC" w:rsidRDefault="00DD4444" w:rsidP="004250E2">
      <w:pPr>
        <w:pStyle w:val="Header"/>
        <w:tabs>
          <w:tab w:val="left" w:pos="1800"/>
        </w:tabs>
        <w:ind w:left="1800" w:hanging="1800"/>
        <w:rPr>
          <w:noProof w:val="0"/>
          <w:sz w:val="22"/>
          <w:szCs w:val="22"/>
          <w:lang w:eastAsia="ja-JP"/>
        </w:rPr>
      </w:pPr>
      <w:r w:rsidRPr="00C903D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C903DC">
        <w:rPr>
          <w:rFonts w:eastAsia="MS Gothic"/>
          <w:noProof w:val="0"/>
          <w:sz w:val="22"/>
          <w:szCs w:val="22"/>
        </w:rPr>
        <w:tab/>
      </w:r>
      <w:r w:rsidR="008B0295" w:rsidRPr="008B0295">
        <w:rPr>
          <w:rFonts w:hint="eastAsia"/>
          <w:noProof w:val="0"/>
          <w:sz w:val="22"/>
          <w:szCs w:val="22"/>
          <w:lang w:eastAsia="ja-JP"/>
        </w:rPr>
        <w:t>7</w:t>
      </w:r>
      <w:r w:rsidR="008B0295" w:rsidRPr="008B0295">
        <w:rPr>
          <w:noProof w:val="0"/>
          <w:sz w:val="22"/>
          <w:szCs w:val="22"/>
          <w:lang w:eastAsia="ja-JP"/>
        </w:rPr>
        <w:t>.</w:t>
      </w:r>
      <w:r w:rsidR="008B0295" w:rsidRPr="008B0295">
        <w:rPr>
          <w:rFonts w:hint="eastAsia"/>
          <w:noProof w:val="0"/>
          <w:sz w:val="22"/>
          <w:szCs w:val="22"/>
          <w:lang w:eastAsia="ja-JP"/>
        </w:rPr>
        <w:t>3</w:t>
      </w:r>
      <w:r w:rsidR="008B0295" w:rsidRPr="008B0295">
        <w:rPr>
          <w:noProof w:val="0"/>
          <w:sz w:val="22"/>
          <w:szCs w:val="22"/>
          <w:lang w:eastAsia="ja-JP"/>
        </w:rPr>
        <w:t>.</w:t>
      </w:r>
      <w:r w:rsidR="008B0295" w:rsidRPr="008B0295">
        <w:rPr>
          <w:rFonts w:hint="eastAsia"/>
          <w:noProof w:val="0"/>
          <w:sz w:val="22"/>
          <w:szCs w:val="22"/>
          <w:lang w:eastAsia="ja-JP"/>
        </w:rPr>
        <w:t>5</w:t>
      </w:r>
      <w:r w:rsidR="00677362" w:rsidRPr="008B0295">
        <w:rPr>
          <w:noProof w:val="0"/>
          <w:sz w:val="22"/>
          <w:szCs w:val="22"/>
          <w:lang w:eastAsia="ja-JP"/>
        </w:rPr>
        <w:t>.2</w:t>
      </w:r>
    </w:p>
    <w:p w:rsidR="00DD4444" w:rsidRPr="00C903D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C903D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C903D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C903D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8B0295" w:rsidRPr="008B0295" w:rsidRDefault="008B0295" w:rsidP="008B0295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8B0295">
        <w:rPr>
          <w:rFonts w:eastAsiaTheme="minorEastAsia" w:hint="eastAsia"/>
          <w:sz w:val="20"/>
          <w:szCs w:val="20"/>
          <w:lang w:eastAsia="zh-CN"/>
        </w:rPr>
        <w:t xml:space="preserve">With the aim to study the characteristics of physical propagation of radios, the real field channel measurement campaigns are essential during the </w:t>
      </w:r>
      <w:r w:rsidR="003F12CD">
        <w:rPr>
          <w:rFonts w:eastAsiaTheme="minorEastAsia"/>
          <w:sz w:val="20"/>
          <w:szCs w:val="20"/>
          <w:lang w:eastAsia="zh-CN"/>
        </w:rPr>
        <w:t>determination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 of channel model</w:t>
      </w:r>
      <w:r w:rsidR="000A27A2">
        <w:rPr>
          <w:rFonts w:eastAsiaTheme="minorEastAsia" w:hint="eastAsia"/>
          <w:sz w:val="20"/>
          <w:szCs w:val="20"/>
          <w:lang w:eastAsia="zh-CN"/>
        </w:rPr>
        <w:t>l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ing. Therefore, many measurement campaigns </w:t>
      </w:r>
      <w:r w:rsidR="003F12CD">
        <w:rPr>
          <w:rFonts w:eastAsiaTheme="minorEastAsia"/>
          <w:sz w:val="20"/>
          <w:szCs w:val="20"/>
          <w:lang w:eastAsia="zh-CN"/>
        </w:rPr>
        <w:t>for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 high frequency channel model</w:t>
      </w:r>
      <w:r w:rsidR="000A27A2">
        <w:rPr>
          <w:rFonts w:eastAsiaTheme="minorEastAsia" w:hint="eastAsia"/>
          <w:sz w:val="20"/>
          <w:szCs w:val="20"/>
          <w:lang w:eastAsia="zh-CN"/>
        </w:rPr>
        <w:t>l</w:t>
      </w:r>
      <w:r w:rsidRPr="008B0295">
        <w:rPr>
          <w:rFonts w:eastAsiaTheme="minorEastAsia" w:hint="eastAsia"/>
          <w:sz w:val="20"/>
          <w:szCs w:val="20"/>
          <w:lang w:eastAsia="zh-CN"/>
        </w:rPr>
        <w:t>ing have been conduct</w:t>
      </w:r>
      <w:r w:rsidR="003F12CD">
        <w:rPr>
          <w:rFonts w:eastAsiaTheme="minorEastAsia"/>
          <w:sz w:val="20"/>
          <w:szCs w:val="20"/>
          <w:lang w:eastAsia="zh-CN"/>
        </w:rPr>
        <w:t>ed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 by numerous companies and </w:t>
      </w:r>
      <w:r w:rsidR="003F12CD">
        <w:rPr>
          <w:rFonts w:eastAsiaTheme="minorEastAsia"/>
          <w:sz w:val="20"/>
          <w:szCs w:val="20"/>
          <w:lang w:eastAsia="zh-CN"/>
        </w:rPr>
        <w:t>institute</w:t>
      </w:r>
      <w:r w:rsidRPr="008B0295">
        <w:rPr>
          <w:rFonts w:eastAsiaTheme="minorEastAsia" w:hint="eastAsia"/>
          <w:sz w:val="20"/>
          <w:szCs w:val="20"/>
          <w:lang w:eastAsia="zh-CN"/>
        </w:rPr>
        <w:t>s</w:t>
      </w:r>
      <w:r w:rsidR="009D19A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73063">
        <w:rPr>
          <w:rFonts w:eastAsiaTheme="minorEastAsia"/>
          <w:sz w:val="20"/>
          <w:szCs w:val="20"/>
          <w:lang w:eastAsia="zh-CN"/>
        </w:rPr>
        <w:fldChar w:fldCharType="begin"/>
      </w:r>
      <w:r w:rsidR="009D19A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9D19A1">
        <w:rPr>
          <w:rFonts w:eastAsiaTheme="minorEastAsia" w:hint="eastAsia"/>
          <w:sz w:val="20"/>
          <w:szCs w:val="20"/>
          <w:lang w:eastAsia="zh-CN"/>
        </w:rPr>
        <w:instrText>REF _Ref441672252 \r \h</w:instrText>
      </w:r>
      <w:r w:rsidR="009D19A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873063">
        <w:rPr>
          <w:rFonts w:eastAsiaTheme="minorEastAsia"/>
          <w:sz w:val="20"/>
          <w:szCs w:val="20"/>
          <w:lang w:eastAsia="zh-CN"/>
        </w:rPr>
      </w:r>
      <w:r w:rsidR="00873063">
        <w:rPr>
          <w:rFonts w:eastAsiaTheme="minorEastAsia"/>
          <w:sz w:val="20"/>
          <w:szCs w:val="20"/>
          <w:lang w:eastAsia="zh-CN"/>
        </w:rPr>
        <w:fldChar w:fldCharType="separate"/>
      </w:r>
      <w:r w:rsidR="00F9784B">
        <w:rPr>
          <w:rFonts w:eastAsiaTheme="minorEastAsia"/>
          <w:sz w:val="20"/>
          <w:szCs w:val="20"/>
          <w:lang w:eastAsia="zh-CN"/>
        </w:rPr>
        <w:t>[1]</w:t>
      </w:r>
      <w:r w:rsidR="00873063">
        <w:rPr>
          <w:rFonts w:eastAsiaTheme="minorEastAsia"/>
          <w:sz w:val="20"/>
          <w:szCs w:val="20"/>
          <w:lang w:eastAsia="zh-CN"/>
        </w:rPr>
        <w:fldChar w:fldCharType="end"/>
      </w:r>
      <w:r w:rsidR="009D19A1">
        <w:rPr>
          <w:rFonts w:eastAsiaTheme="minorEastAsia" w:hint="eastAsia"/>
          <w:sz w:val="20"/>
          <w:szCs w:val="20"/>
          <w:lang w:eastAsia="zh-CN"/>
        </w:rPr>
        <w:t>-</w:t>
      </w:r>
      <w:fldSimple w:instr=" REF _Ref441672272 \r \h  \* MERGEFORMAT ">
        <w:r w:rsidR="00F9784B" w:rsidRPr="00F9784B">
          <w:rPr>
            <w:rFonts w:eastAsiaTheme="minorEastAsia"/>
            <w:vanish/>
            <w:sz w:val="20"/>
            <w:szCs w:val="20"/>
            <w:lang w:eastAsia="zh-CN"/>
          </w:rPr>
          <w:t>[3]</w:t>
        </w:r>
      </w:fldSimple>
      <w:fldSimple w:instr=" REF _Ref441672276 \r \h  \* MERGEFORMAT ">
        <w:r w:rsidR="00F9784B" w:rsidRPr="00F9784B">
          <w:rPr>
            <w:rFonts w:eastAsiaTheme="minorEastAsia"/>
            <w:vanish/>
            <w:sz w:val="20"/>
            <w:szCs w:val="20"/>
            <w:lang w:eastAsia="zh-CN"/>
          </w:rPr>
          <w:t>[4]</w:t>
        </w:r>
      </w:fldSimple>
      <w:fldSimple w:instr=" REF _Ref441672279 \r \h  \* MERGEFORMAT ">
        <w:r w:rsidR="00F9784B" w:rsidRPr="00F9784B">
          <w:rPr>
            <w:rFonts w:eastAsiaTheme="minorEastAsia"/>
            <w:vanish/>
            <w:sz w:val="20"/>
            <w:szCs w:val="20"/>
            <w:lang w:eastAsia="zh-CN"/>
          </w:rPr>
          <w:t>[5]</w:t>
        </w:r>
      </w:fldSimple>
      <w:r w:rsidR="00873063">
        <w:rPr>
          <w:rFonts w:eastAsiaTheme="minorEastAsia"/>
          <w:sz w:val="20"/>
          <w:szCs w:val="20"/>
          <w:lang w:eastAsia="zh-CN"/>
        </w:rPr>
        <w:fldChar w:fldCharType="begin"/>
      </w:r>
      <w:r w:rsidR="009D19A1">
        <w:rPr>
          <w:rFonts w:eastAsiaTheme="minorEastAsia"/>
          <w:sz w:val="20"/>
          <w:szCs w:val="20"/>
          <w:lang w:eastAsia="zh-CN"/>
        </w:rPr>
        <w:instrText xml:space="preserve"> REF _Ref441672283 \r \h </w:instrText>
      </w:r>
      <w:r w:rsidR="00873063">
        <w:rPr>
          <w:rFonts w:eastAsiaTheme="minorEastAsia"/>
          <w:sz w:val="20"/>
          <w:szCs w:val="20"/>
          <w:lang w:eastAsia="zh-CN"/>
        </w:rPr>
      </w:r>
      <w:r w:rsidR="00873063">
        <w:rPr>
          <w:rFonts w:eastAsiaTheme="minorEastAsia"/>
          <w:sz w:val="20"/>
          <w:szCs w:val="20"/>
          <w:lang w:eastAsia="zh-CN"/>
        </w:rPr>
        <w:fldChar w:fldCharType="separate"/>
      </w:r>
      <w:r w:rsidR="00F9784B">
        <w:rPr>
          <w:rFonts w:eastAsiaTheme="minorEastAsia"/>
          <w:sz w:val="20"/>
          <w:szCs w:val="20"/>
          <w:lang w:eastAsia="zh-CN"/>
        </w:rPr>
        <w:t>[6]</w:t>
      </w:r>
      <w:r w:rsidR="00873063">
        <w:rPr>
          <w:rFonts w:eastAsiaTheme="minorEastAsia"/>
          <w:sz w:val="20"/>
          <w:szCs w:val="20"/>
          <w:lang w:eastAsia="zh-CN"/>
        </w:rPr>
        <w:fldChar w:fldCharType="end"/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. Due to </w:t>
      </w:r>
      <w:r w:rsidR="00E84184">
        <w:rPr>
          <w:rFonts w:eastAsiaTheme="minorEastAsia" w:hint="eastAsia"/>
          <w:sz w:val="20"/>
          <w:szCs w:val="20"/>
          <w:lang w:eastAsia="zh-CN"/>
        </w:rPr>
        <w:t>extremely</w:t>
      </w:r>
      <w:r w:rsidR="003F12CD">
        <w:rPr>
          <w:rFonts w:eastAsiaTheme="minorEastAsia" w:hint="eastAsia"/>
          <w:sz w:val="20"/>
          <w:szCs w:val="20"/>
          <w:lang w:eastAsia="zh-CN"/>
        </w:rPr>
        <w:t xml:space="preserve"> high free-space </w:t>
      </w:r>
      <w:proofErr w:type="spellStart"/>
      <w:r w:rsidR="003F12CD">
        <w:rPr>
          <w:rFonts w:eastAsiaTheme="minorEastAsia" w:hint="eastAsia"/>
          <w:sz w:val="20"/>
          <w:szCs w:val="20"/>
          <w:lang w:eastAsia="zh-CN"/>
        </w:rPr>
        <w:t>path</w:t>
      </w:r>
      <w:r w:rsidRPr="008B0295">
        <w:rPr>
          <w:rFonts w:eastAsiaTheme="minorEastAsia" w:hint="eastAsia"/>
          <w:sz w:val="20"/>
          <w:szCs w:val="20"/>
          <w:lang w:eastAsia="zh-CN"/>
        </w:rPr>
        <w:t>loss</w:t>
      </w:r>
      <w:proofErr w:type="spellEnd"/>
      <w:r w:rsidRPr="008B0295">
        <w:rPr>
          <w:rFonts w:eastAsiaTheme="minorEastAsia" w:hint="eastAsia"/>
          <w:sz w:val="20"/>
          <w:szCs w:val="20"/>
          <w:lang w:eastAsia="zh-CN"/>
        </w:rPr>
        <w:t xml:space="preserve">, most of these campaigns use the directive antennas, such as horn antennas, to obtain sufficient </w:t>
      </w:r>
      <w:r w:rsidR="003F12CD">
        <w:rPr>
          <w:rFonts w:eastAsiaTheme="minorEastAsia"/>
          <w:sz w:val="20"/>
          <w:szCs w:val="20"/>
          <w:lang w:eastAsia="zh-CN"/>
        </w:rPr>
        <w:t>receiving power to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 ensure measurement accuracy. T</w:t>
      </w:r>
      <w:r w:rsidRPr="008B0295">
        <w:rPr>
          <w:rFonts w:eastAsiaTheme="minorEastAsia"/>
          <w:sz w:val="20"/>
          <w:szCs w:val="20"/>
          <w:lang w:eastAsia="zh-CN"/>
        </w:rPr>
        <w:t>he</w:t>
      </w:r>
      <w:r w:rsidRPr="008B0295">
        <w:rPr>
          <w:rFonts w:eastAsiaTheme="minorEastAsia" w:hint="eastAsia"/>
          <w:sz w:val="20"/>
          <w:szCs w:val="20"/>
          <w:lang w:eastAsia="zh-CN"/>
        </w:rPr>
        <w:t>se</w:t>
      </w:r>
      <w:r w:rsidRPr="008B0295">
        <w:rPr>
          <w:rFonts w:eastAsiaTheme="minorEastAsia"/>
          <w:sz w:val="20"/>
          <w:szCs w:val="20"/>
          <w:lang w:eastAsia="zh-CN"/>
        </w:rPr>
        <w:t xml:space="preserve"> 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directive </w:t>
      </w:r>
      <w:r w:rsidRPr="008B0295">
        <w:rPr>
          <w:rFonts w:eastAsiaTheme="minorEastAsia"/>
          <w:sz w:val="20"/>
          <w:szCs w:val="20"/>
          <w:lang w:eastAsia="zh-CN"/>
        </w:rPr>
        <w:t>antenna</w:t>
      </w:r>
      <w:r w:rsidRPr="008B0295">
        <w:rPr>
          <w:rFonts w:eastAsiaTheme="minorEastAsia" w:hint="eastAsia"/>
          <w:sz w:val="20"/>
          <w:szCs w:val="20"/>
          <w:lang w:eastAsia="zh-CN"/>
        </w:rPr>
        <w:t>s</w:t>
      </w:r>
      <w:r w:rsidRPr="008B0295">
        <w:rPr>
          <w:rFonts w:eastAsiaTheme="minorEastAsia"/>
          <w:sz w:val="20"/>
          <w:szCs w:val="20"/>
          <w:lang w:eastAsia="zh-CN"/>
        </w:rPr>
        <w:t xml:space="preserve"> </w:t>
      </w:r>
      <w:r w:rsidRPr="008B0295">
        <w:rPr>
          <w:rFonts w:eastAsiaTheme="minorEastAsia" w:hint="eastAsia"/>
          <w:sz w:val="20"/>
          <w:szCs w:val="20"/>
          <w:lang w:eastAsia="zh-CN"/>
        </w:rPr>
        <w:t>are</w:t>
      </w:r>
      <w:r w:rsidRPr="008B0295">
        <w:rPr>
          <w:rFonts w:eastAsiaTheme="minorEastAsia"/>
          <w:sz w:val="20"/>
          <w:szCs w:val="20"/>
          <w:lang w:eastAsia="zh-CN"/>
        </w:rPr>
        <w:t xml:space="preserve"> performed as an additional spatial filter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4241DD">
        <w:rPr>
          <w:rFonts w:eastAsiaTheme="minorEastAsia" w:hint="eastAsia"/>
          <w:sz w:val="20"/>
          <w:szCs w:val="20"/>
          <w:lang w:eastAsia="zh-CN"/>
        </w:rPr>
        <w:t>specific beam</w:t>
      </w:r>
      <w:r w:rsidR="003F12CD">
        <w:rPr>
          <w:rFonts w:eastAsiaTheme="minorEastAsia"/>
          <w:sz w:val="20"/>
          <w:szCs w:val="20"/>
          <w:lang w:eastAsia="zh-CN"/>
        </w:rPr>
        <w:t>-</w:t>
      </w:r>
      <w:r w:rsidR="004241DD">
        <w:rPr>
          <w:rFonts w:eastAsiaTheme="minorEastAsia" w:hint="eastAsia"/>
          <w:sz w:val="20"/>
          <w:szCs w:val="20"/>
          <w:lang w:eastAsia="zh-CN"/>
        </w:rPr>
        <w:t xml:space="preserve">width as well as </w:t>
      </w:r>
      <w:r w:rsidRPr="008B0295">
        <w:rPr>
          <w:rFonts w:eastAsiaTheme="minorEastAsia" w:hint="eastAsia"/>
          <w:sz w:val="20"/>
          <w:szCs w:val="20"/>
          <w:lang w:eastAsia="zh-CN"/>
        </w:rPr>
        <w:t>antenna pattern</w:t>
      </w:r>
      <w:r w:rsidR="003F12CD">
        <w:rPr>
          <w:rFonts w:eastAsiaTheme="minorEastAsia"/>
          <w:sz w:val="20"/>
          <w:szCs w:val="20"/>
          <w:lang w:eastAsia="zh-CN"/>
        </w:rPr>
        <w:t>.</w:t>
      </w:r>
      <w:r w:rsidR="003F12C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F12CD">
        <w:rPr>
          <w:rFonts w:eastAsiaTheme="minorEastAsia"/>
          <w:sz w:val="20"/>
          <w:szCs w:val="20"/>
          <w:lang w:eastAsia="zh-CN"/>
        </w:rPr>
        <w:t>T</w:t>
      </w:r>
      <w:r w:rsidRPr="008B0295">
        <w:rPr>
          <w:rFonts w:eastAsiaTheme="minorEastAsia" w:hint="eastAsia"/>
          <w:sz w:val="20"/>
          <w:szCs w:val="20"/>
          <w:lang w:eastAsia="zh-CN"/>
        </w:rPr>
        <w:t xml:space="preserve">he whole spatial measurements can be accomplished via rotating these antennas. </w:t>
      </w:r>
    </w:p>
    <w:p w:rsidR="00987A84" w:rsidRPr="00F357E2" w:rsidRDefault="00E84184" w:rsidP="008B0295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This contribution explores</w:t>
      </w:r>
      <w:r w:rsidR="008B0295" w:rsidRPr="008B0295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8B0295" w:rsidRPr="008B0295">
        <w:rPr>
          <w:rFonts w:eastAsiaTheme="minorEastAsia"/>
          <w:sz w:val="20"/>
          <w:szCs w:val="20"/>
          <w:lang w:eastAsia="zh-CN"/>
        </w:rPr>
        <w:t>"frosted glass" phenomenon</w:t>
      </w:r>
      <w:r w:rsidR="008B0295" w:rsidRPr="008B0295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induced</w:t>
      </w:r>
      <w:r w:rsidR="008B0295" w:rsidRPr="008B0295">
        <w:rPr>
          <w:rFonts w:eastAsiaTheme="minorEastAsia" w:hint="eastAsia"/>
          <w:sz w:val="20"/>
          <w:szCs w:val="20"/>
          <w:lang w:eastAsia="zh-CN"/>
        </w:rPr>
        <w:t xml:space="preserve"> by these antenna-rotation-based channel measurements and elaborates our views on treatment for measurement samples in the propagation channel mode</w:t>
      </w:r>
      <w:r w:rsidR="003F12CD">
        <w:rPr>
          <w:rFonts w:eastAsiaTheme="minorEastAsia"/>
          <w:sz w:val="20"/>
          <w:szCs w:val="20"/>
          <w:lang w:eastAsia="zh-CN"/>
        </w:rPr>
        <w:t>l</w:t>
      </w:r>
      <w:r w:rsidR="008B0295" w:rsidRPr="008B0295">
        <w:rPr>
          <w:rFonts w:eastAsiaTheme="minorEastAsia" w:hint="eastAsia"/>
          <w:sz w:val="20"/>
          <w:szCs w:val="20"/>
          <w:lang w:eastAsia="zh-CN"/>
        </w:rPr>
        <w:t>ling</w:t>
      </w:r>
      <w:r w:rsidR="003F12CD">
        <w:rPr>
          <w:rFonts w:eastAsiaTheme="minorEastAsia"/>
          <w:sz w:val="20"/>
          <w:szCs w:val="20"/>
          <w:lang w:eastAsia="zh-CN"/>
        </w:rPr>
        <w:t xml:space="preserve"> based upon such </w:t>
      </w:r>
      <w:r w:rsidR="003F12CD" w:rsidRPr="007856FB">
        <w:rPr>
          <w:rFonts w:eastAsiaTheme="minorEastAsia"/>
          <w:sz w:val="20"/>
          <w:szCs w:val="20"/>
          <w:lang w:eastAsia="zh-CN"/>
        </w:rPr>
        <w:t>measurements</w:t>
      </w:r>
      <w:r w:rsidR="008B0295" w:rsidRPr="007856FB">
        <w:rPr>
          <w:rFonts w:eastAsiaTheme="minorEastAsia" w:hint="eastAsia"/>
          <w:sz w:val="20"/>
          <w:szCs w:val="20"/>
          <w:lang w:eastAsia="zh-CN"/>
        </w:rPr>
        <w:t>.</w:t>
      </w:r>
      <w:r w:rsidR="00795CB9" w:rsidRPr="007856FB">
        <w:rPr>
          <w:rFonts w:eastAsiaTheme="minorEastAsia"/>
          <w:sz w:val="20"/>
          <w:szCs w:val="20"/>
          <w:lang w:eastAsia="zh-CN"/>
        </w:rPr>
        <w:t xml:space="preserve"> </w:t>
      </w:r>
      <w:r w:rsidR="007856FB" w:rsidRPr="007856FB">
        <w:rPr>
          <w:rFonts w:eastAsiaTheme="minorEastAsia"/>
          <w:sz w:val="20"/>
          <w:szCs w:val="20"/>
        </w:rPr>
        <w:t xml:space="preserve">Similar </w:t>
      </w:r>
      <w:r w:rsidR="007856FB" w:rsidRPr="007856FB">
        <w:rPr>
          <w:rFonts w:eastAsiaTheme="minorEastAsia" w:hint="eastAsia"/>
          <w:sz w:val="20"/>
          <w:szCs w:val="20"/>
        </w:rPr>
        <w:t xml:space="preserve">concept </w:t>
      </w:r>
      <w:r w:rsidR="007856FB">
        <w:rPr>
          <w:rFonts w:eastAsiaTheme="minorEastAsia"/>
          <w:sz w:val="20"/>
          <w:szCs w:val="20"/>
        </w:rPr>
        <w:t>for</w:t>
      </w:r>
      <w:r w:rsidR="007856FB" w:rsidRPr="007856FB">
        <w:rPr>
          <w:rFonts w:eastAsiaTheme="minorEastAsia" w:hint="eastAsia"/>
          <w:sz w:val="20"/>
          <w:szCs w:val="20"/>
        </w:rPr>
        <w:t xml:space="preserve"> the pure </w:t>
      </w:r>
      <w:r w:rsidR="007856FB">
        <w:rPr>
          <w:rFonts w:eastAsiaTheme="minorEastAsia" w:hint="eastAsia"/>
          <w:sz w:val="20"/>
          <w:szCs w:val="20"/>
        </w:rPr>
        <w:t xml:space="preserve">channel </w:t>
      </w:r>
      <w:r w:rsidR="007856FB">
        <w:rPr>
          <w:rFonts w:eastAsiaTheme="minorEastAsia"/>
          <w:sz w:val="20"/>
          <w:szCs w:val="20"/>
        </w:rPr>
        <w:t>to be</w:t>
      </w:r>
      <w:r w:rsidR="007856FB" w:rsidRPr="007856FB">
        <w:rPr>
          <w:rFonts w:eastAsiaTheme="minorEastAsia" w:hint="eastAsia"/>
          <w:sz w:val="20"/>
          <w:szCs w:val="20"/>
        </w:rPr>
        <w:t xml:space="preserve"> </w:t>
      </w:r>
      <w:r w:rsidR="007856FB" w:rsidRPr="007856FB">
        <w:rPr>
          <w:rFonts w:eastAsiaTheme="minorEastAsia"/>
          <w:sz w:val="20"/>
          <w:szCs w:val="20"/>
        </w:rPr>
        <w:t>“</w:t>
      </w:r>
      <w:r w:rsidR="007856FB" w:rsidRPr="007856FB">
        <w:rPr>
          <w:rFonts w:eastAsiaTheme="minorEastAsia" w:hint="eastAsia"/>
          <w:sz w:val="20"/>
          <w:szCs w:val="20"/>
        </w:rPr>
        <w:t>blurred</w:t>
      </w:r>
      <w:r w:rsidR="007856FB" w:rsidRPr="007856FB">
        <w:rPr>
          <w:rFonts w:eastAsiaTheme="minorEastAsia"/>
          <w:sz w:val="20"/>
          <w:szCs w:val="20"/>
        </w:rPr>
        <w:t>”</w:t>
      </w:r>
      <w:r w:rsidR="007856FB" w:rsidRPr="007856FB">
        <w:rPr>
          <w:rFonts w:eastAsiaTheme="minorEastAsia" w:hint="eastAsia"/>
          <w:sz w:val="20"/>
          <w:szCs w:val="20"/>
        </w:rPr>
        <w:t xml:space="preserve"> by the measur</w:t>
      </w:r>
      <w:r w:rsidR="007856FB">
        <w:rPr>
          <w:rFonts w:eastAsiaTheme="minorEastAsia"/>
          <w:sz w:val="20"/>
          <w:szCs w:val="20"/>
        </w:rPr>
        <w:t>ing</w:t>
      </w:r>
      <w:r w:rsidR="007856FB" w:rsidRPr="007856FB">
        <w:rPr>
          <w:rFonts w:eastAsiaTheme="minorEastAsia" w:hint="eastAsia"/>
          <w:sz w:val="20"/>
          <w:szCs w:val="20"/>
        </w:rPr>
        <w:t xml:space="preserve"> </w:t>
      </w:r>
      <w:r w:rsidR="007856FB" w:rsidRPr="00F357E2">
        <w:rPr>
          <w:rFonts w:eastAsiaTheme="minorEastAsia" w:hint="eastAsia"/>
          <w:sz w:val="20"/>
          <w:szCs w:val="20"/>
        </w:rPr>
        <w:t xml:space="preserve">antenna pattern is </w:t>
      </w:r>
      <w:r w:rsidR="007856FB" w:rsidRPr="00F357E2">
        <w:rPr>
          <w:rFonts w:eastAsiaTheme="minorEastAsia"/>
          <w:sz w:val="20"/>
          <w:szCs w:val="20"/>
        </w:rPr>
        <w:t>also revealed</w:t>
      </w:r>
      <w:r w:rsidR="007856FB" w:rsidRPr="00F357E2">
        <w:rPr>
          <w:rFonts w:eastAsiaTheme="minorEastAsia" w:hint="eastAsia"/>
          <w:sz w:val="20"/>
          <w:szCs w:val="20"/>
        </w:rPr>
        <w:t xml:space="preserve"> in</w:t>
      </w:r>
      <w:r w:rsidR="007856FB" w:rsidRPr="00F357E2">
        <w:rPr>
          <w:rFonts w:eastAsiaTheme="minorEastAsia"/>
          <w:sz w:val="20"/>
          <w:szCs w:val="20"/>
        </w:rPr>
        <w:t xml:space="preserve"> </w:t>
      </w:r>
      <w:fldSimple w:instr=" REF _Ref442113299 \r \h  \* MERGEFORMAT ">
        <w:r w:rsidR="00F9784B" w:rsidRPr="00F9784B">
          <w:rPr>
            <w:rFonts w:eastAsiaTheme="minorEastAsia"/>
            <w:sz w:val="20"/>
            <w:szCs w:val="20"/>
          </w:rPr>
          <w:t>[1]</w:t>
        </w:r>
      </w:fldSimple>
      <w:r w:rsidR="007856FB" w:rsidRPr="00F357E2">
        <w:rPr>
          <w:rFonts w:eastAsiaTheme="minorEastAsia"/>
          <w:sz w:val="20"/>
          <w:szCs w:val="20"/>
        </w:rPr>
        <w:t>.</w:t>
      </w:r>
    </w:p>
    <w:p w:rsidR="007F7312" w:rsidRDefault="008B0295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8B0295">
        <w:rPr>
          <w:rFonts w:eastAsiaTheme="minorEastAsia"/>
          <w:b/>
          <w:lang w:val="en-US" w:eastAsia="zh-CN"/>
        </w:rPr>
        <w:t>Discussions on "frosted glass" phenomenon</w:t>
      </w:r>
    </w:p>
    <w:p w:rsidR="008B0295" w:rsidRPr="00B75C8E" w:rsidRDefault="008B0295" w:rsidP="00B75C8E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8B0295">
        <w:rPr>
          <w:rFonts w:eastAsiaTheme="minorEastAsia" w:hint="eastAsia"/>
          <w:sz w:val="20"/>
          <w:szCs w:val="20"/>
          <w:lang w:val="en-US" w:eastAsia="zh-CN"/>
        </w:rPr>
        <w:t>The channel samples</w:t>
      </w:r>
      <w:r w:rsidR="00FE460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from the measurement are easily contaminated by the </w:t>
      </w:r>
      <w:r w:rsidRPr="008B0295">
        <w:rPr>
          <w:rFonts w:eastAsiaTheme="minorEastAsia"/>
          <w:sz w:val="20"/>
          <w:szCs w:val="20"/>
          <w:lang w:val="en-US" w:eastAsia="zh-CN"/>
        </w:rPr>
        <w:t>sounding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system unless the measurement platform is </w:t>
      </w:r>
      <w:r w:rsidR="00485F7F">
        <w:rPr>
          <w:rFonts w:eastAsiaTheme="minorEastAsia" w:hint="eastAsia"/>
          <w:sz w:val="20"/>
          <w:szCs w:val="20"/>
          <w:lang w:val="en-US" w:eastAsia="zh-CN"/>
        </w:rPr>
        <w:t>well calibrated and influence</w:t>
      </w:r>
      <w:r w:rsidR="00485F7F">
        <w:rPr>
          <w:rFonts w:eastAsiaTheme="minorEastAsia"/>
          <w:sz w:val="20"/>
          <w:szCs w:val="20"/>
          <w:lang w:val="en-US" w:eastAsia="zh-CN"/>
        </w:rPr>
        <w:t>s</w:t>
      </w:r>
      <w:r w:rsidR="00485F7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85F7F">
        <w:rPr>
          <w:rFonts w:eastAsiaTheme="minorEastAsia"/>
          <w:sz w:val="20"/>
          <w:szCs w:val="20"/>
          <w:lang w:val="en-US" w:eastAsia="zh-CN"/>
        </w:rPr>
        <w:t>from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the antenna </w:t>
      </w:r>
      <w:r w:rsidR="00485F7F">
        <w:rPr>
          <w:rFonts w:eastAsiaTheme="minorEastAsia"/>
          <w:sz w:val="20"/>
          <w:szCs w:val="20"/>
          <w:lang w:val="en-US" w:eastAsia="zh-CN"/>
        </w:rPr>
        <w:t>hardware are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removed. Traditionally, the channel measuremen</w:t>
      </w:r>
      <w:r w:rsidR="00A65122">
        <w:rPr>
          <w:rFonts w:eastAsiaTheme="minorEastAsia" w:hint="eastAsia"/>
          <w:sz w:val="20"/>
          <w:szCs w:val="20"/>
          <w:lang w:val="en-US" w:eastAsia="zh-CN"/>
        </w:rPr>
        <w:t xml:space="preserve">t is conducted by adopting the </w:t>
      </w:r>
      <w:r w:rsidR="00A65122">
        <w:rPr>
          <w:rFonts w:eastAsiaTheme="minorEastAsia"/>
          <w:sz w:val="20"/>
          <w:szCs w:val="20"/>
          <w:lang w:val="en-US" w:eastAsia="zh-CN"/>
        </w:rPr>
        <w:t>O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>mni-antenna or array at the</w:t>
      </w:r>
      <w:r w:rsidR="00485F7F">
        <w:rPr>
          <w:rFonts w:eastAsiaTheme="minorEastAsia" w:hint="eastAsia"/>
          <w:sz w:val="20"/>
          <w:szCs w:val="20"/>
          <w:lang w:val="en-US" w:eastAsia="zh-CN"/>
        </w:rPr>
        <w:t xml:space="preserve"> frequency below 6 GHz</w:t>
      </w:r>
      <w:r w:rsidR="00485F7F">
        <w:rPr>
          <w:rFonts w:eastAsiaTheme="minorEastAsia"/>
          <w:sz w:val="20"/>
          <w:szCs w:val="20"/>
          <w:lang w:val="en-US" w:eastAsia="zh-CN"/>
        </w:rPr>
        <w:t>;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the propagation channel is </w:t>
      </w:r>
      <w:r w:rsidRPr="008B0295">
        <w:rPr>
          <w:rFonts w:eastAsiaTheme="minorEastAsia"/>
          <w:sz w:val="20"/>
          <w:szCs w:val="20"/>
          <w:lang w:val="en-US" w:eastAsia="zh-CN"/>
        </w:rPr>
        <w:t>completely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captured and the parameters of multi</w:t>
      </w:r>
      <w:r w:rsidR="00FE460F">
        <w:rPr>
          <w:rFonts w:eastAsiaTheme="minorEastAsia" w:hint="eastAsia"/>
          <w:sz w:val="20"/>
          <w:szCs w:val="20"/>
          <w:lang w:val="en-US" w:eastAsia="zh-CN"/>
        </w:rPr>
        <w:t>-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path </w:t>
      </w:r>
      <w:r w:rsidRPr="00B75C8E">
        <w:rPr>
          <w:rFonts w:eastAsiaTheme="minorEastAsia"/>
          <w:sz w:val="20"/>
          <w:szCs w:val="20"/>
          <w:lang w:eastAsia="zh-CN"/>
        </w:rPr>
        <w:t>components</w:t>
      </w:r>
      <w:r w:rsidR="00485F7F">
        <w:rPr>
          <w:rFonts w:eastAsiaTheme="minorEastAsia"/>
          <w:sz w:val="20"/>
          <w:szCs w:val="20"/>
          <w:lang w:eastAsia="zh-CN"/>
        </w:rPr>
        <w:t xml:space="preserve"> 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can also be derived </w:t>
      </w:r>
      <w:r w:rsidR="00485F7F">
        <w:rPr>
          <w:rFonts w:eastAsiaTheme="minorEastAsia" w:hint="eastAsia"/>
          <w:sz w:val="20"/>
          <w:szCs w:val="20"/>
          <w:lang w:val="en-US" w:eastAsia="zh-CN"/>
        </w:rPr>
        <w:t>influence</w:t>
      </w:r>
      <w:r w:rsidR="00485F7F">
        <w:rPr>
          <w:rFonts w:eastAsiaTheme="minorEastAsia"/>
          <w:sz w:val="20"/>
          <w:szCs w:val="20"/>
          <w:lang w:val="en-US" w:eastAsia="zh-CN"/>
        </w:rPr>
        <w:t>-free from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antenna </w:t>
      </w:r>
      <w:r w:rsidR="00485F7F">
        <w:rPr>
          <w:rFonts w:eastAsiaTheme="minorEastAsia"/>
          <w:sz w:val="20"/>
          <w:szCs w:val="20"/>
          <w:lang w:val="en-US" w:eastAsia="zh-CN"/>
        </w:rPr>
        <w:t xml:space="preserve">hardware 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>by introducing post-</w:t>
      </w:r>
      <w:r w:rsidR="00FE460F">
        <w:rPr>
          <w:rFonts w:eastAsiaTheme="minorEastAsia" w:hint="eastAsia"/>
          <w:sz w:val="20"/>
          <w:szCs w:val="20"/>
          <w:lang w:val="en-US" w:eastAsia="zh-CN"/>
        </w:rPr>
        <w:t>signal processing methods, e.g.,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SAGE, MUSIC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485F7F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485F7F">
        <w:rPr>
          <w:rFonts w:eastAsiaTheme="minorEastAsia" w:hint="eastAsia"/>
          <w:sz w:val="20"/>
          <w:szCs w:val="20"/>
          <w:lang w:val="en-US" w:eastAsia="zh-CN"/>
        </w:rPr>
        <w:instrText>REF _Ref441672801 \r \h</w:instrText>
      </w:r>
      <w:r w:rsidR="00485F7F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>
        <w:rPr>
          <w:rFonts w:eastAsiaTheme="minorEastAsia"/>
          <w:sz w:val="20"/>
          <w:szCs w:val="20"/>
          <w:lang w:val="en-US" w:eastAsia="zh-CN"/>
        </w:rPr>
        <w:t>[7]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485F7F">
        <w:rPr>
          <w:rFonts w:eastAsiaTheme="minorEastAsia"/>
          <w:sz w:val="20"/>
          <w:szCs w:val="20"/>
          <w:lang w:val="en-US" w:eastAsia="zh-CN"/>
        </w:rPr>
        <w:instrText xml:space="preserve"> REF _Ref441672803 \r \h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>
        <w:rPr>
          <w:rFonts w:eastAsiaTheme="minorEastAsia"/>
          <w:sz w:val="20"/>
          <w:szCs w:val="20"/>
          <w:lang w:val="en-US" w:eastAsia="zh-CN"/>
        </w:rPr>
        <w:t>[8]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485F7F">
        <w:rPr>
          <w:rFonts w:eastAsiaTheme="minorEastAsia"/>
          <w:sz w:val="20"/>
          <w:szCs w:val="20"/>
          <w:lang w:val="en-US" w:eastAsia="zh-CN"/>
        </w:rPr>
        <w:instrText xml:space="preserve"> REF _Ref441672806 \r \h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>
        <w:rPr>
          <w:rFonts w:eastAsiaTheme="minorEastAsia"/>
          <w:sz w:val="20"/>
          <w:szCs w:val="20"/>
          <w:lang w:val="en-US" w:eastAsia="zh-CN"/>
        </w:rPr>
        <w:t>[9]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485F7F">
        <w:rPr>
          <w:rFonts w:eastAsiaTheme="minorEastAsia"/>
          <w:sz w:val="20"/>
          <w:szCs w:val="20"/>
          <w:lang w:val="en-US" w:eastAsia="zh-CN"/>
        </w:rPr>
        <w:t>.</w:t>
      </w:r>
    </w:p>
    <w:p w:rsidR="008B0295" w:rsidRPr="008B0295" w:rsidRDefault="00485F7F" w:rsidP="00B75C8E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When it comes to the studies of 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>high-</w:t>
      </w:r>
      <w:r>
        <w:rPr>
          <w:rFonts w:eastAsiaTheme="minorEastAsia" w:hint="eastAsia"/>
          <w:sz w:val="20"/>
          <w:szCs w:val="20"/>
          <w:lang w:val="en-US" w:eastAsia="zh-CN"/>
        </w:rPr>
        <w:t>frequency channel</w:t>
      </w:r>
      <w:r>
        <w:rPr>
          <w:rFonts w:eastAsiaTheme="minorEastAsia"/>
          <w:sz w:val="20"/>
          <w:szCs w:val="20"/>
          <w:lang w:val="en-US" w:eastAsia="zh-CN"/>
        </w:rPr>
        <w:t>, where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 xml:space="preserve"> the severe propagation loss</w:t>
      </w:r>
      <w:r w:rsidRPr="008B0295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impacts the measurement accuracy,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the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transmission and 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measurement </w:t>
      </w:r>
      <w:r>
        <w:rPr>
          <w:rFonts w:eastAsiaTheme="minorEastAsia"/>
          <w:sz w:val="20"/>
          <w:szCs w:val="20"/>
          <w:lang w:val="en-US" w:eastAsia="zh-CN"/>
        </w:rPr>
        <w:t>equipments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with the high-directi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vity antenna are widely used </w:t>
      </w:r>
      <w:r>
        <w:rPr>
          <w:rFonts w:eastAsiaTheme="minorEastAsia"/>
          <w:sz w:val="20"/>
          <w:szCs w:val="20"/>
          <w:lang w:val="en-US" w:eastAsia="zh-CN"/>
        </w:rPr>
        <w:t>to boost receiving power and gain improved measurement accuracy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>
        <w:rPr>
          <w:rFonts w:eastAsiaTheme="minorEastAsia"/>
          <w:sz w:val="20"/>
          <w:szCs w:val="20"/>
          <w:lang w:val="en-US" w:eastAsia="zh-CN"/>
        </w:rPr>
        <w:t>Consequently, t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he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measured channel realizations are more significantly influenced by the 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adiation pattern of antenna </w:t>
      </w:r>
      <w:r>
        <w:rPr>
          <w:rFonts w:eastAsiaTheme="minorEastAsia"/>
          <w:sz w:val="20"/>
          <w:szCs w:val="20"/>
          <w:lang w:val="en-US" w:eastAsia="zh-CN"/>
        </w:rPr>
        <w:t>than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those </w:t>
      </w:r>
      <w:r>
        <w:rPr>
          <w:rFonts w:eastAsiaTheme="minorEastAsia"/>
          <w:sz w:val="20"/>
          <w:szCs w:val="20"/>
          <w:lang w:val="en-US" w:eastAsia="zh-CN"/>
        </w:rPr>
        <w:t>at frequencies below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6GHz.</w:t>
      </w:r>
    </w:p>
    <w:p w:rsidR="00001B89" w:rsidRDefault="008028A2" w:rsidP="00001B89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The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influence of the antenna radiation pattern adopted in measurement is analyzed through the comparison</w:t>
      </w:r>
      <w:r w:rsidR="00001B89">
        <w:rPr>
          <w:rFonts w:eastAsiaTheme="minorEastAsia"/>
          <w:sz w:val="20"/>
          <w:szCs w:val="20"/>
          <w:lang w:val="en-US" w:eastAsia="zh-CN"/>
        </w:rPr>
        <w:t>s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among the measurement and two 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ray-tracing (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RT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)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sim</w:t>
      </w:r>
      <w:r w:rsidR="00001B89">
        <w:rPr>
          <w:rFonts w:eastAsiaTheme="minorEastAsia"/>
          <w:sz w:val="20"/>
          <w:szCs w:val="20"/>
          <w:lang w:val="en-US" w:eastAsia="zh-CN"/>
        </w:rPr>
        <w:t xml:space="preserve">ulations, namely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RT-1 and RT-2. </w:t>
      </w:r>
    </w:p>
    <w:p w:rsidR="00001B89" w:rsidRDefault="003F6040" w:rsidP="005A7ACF">
      <w:pPr>
        <w:pStyle w:val="ListParagraph"/>
        <w:numPr>
          <w:ilvl w:val="0"/>
          <w:numId w:val="12"/>
        </w:numPr>
        <w:ind w:firstLineChars="0"/>
        <w:jc w:val="both"/>
        <w:rPr>
          <w:rFonts w:eastAsia="SimSun"/>
          <w:sz w:val="20"/>
          <w:szCs w:val="20"/>
          <w:lang w:val="en-US"/>
        </w:rPr>
      </w:pPr>
      <w:r w:rsidRPr="00001B89">
        <w:rPr>
          <w:rFonts w:eastAsia="SimSun" w:hint="eastAsia"/>
          <w:sz w:val="20"/>
          <w:szCs w:val="20"/>
          <w:lang w:val="en-US" w:eastAsia="zh-CN"/>
        </w:rPr>
        <w:t>I</w:t>
      </w:r>
      <w:r w:rsidR="008B0295" w:rsidRPr="00001B89">
        <w:rPr>
          <w:rFonts w:eastAsia="SimSun" w:hint="eastAsia"/>
          <w:sz w:val="20"/>
          <w:szCs w:val="20"/>
          <w:lang w:val="en-US"/>
        </w:rPr>
        <w:t>n RT-1</w:t>
      </w:r>
      <w:r w:rsidR="00001B89">
        <w:rPr>
          <w:rFonts w:eastAsia="SimSun"/>
          <w:sz w:val="20"/>
          <w:szCs w:val="20"/>
          <w:lang w:val="en-US"/>
        </w:rPr>
        <w:t xml:space="preserve"> simulation</w:t>
      </w:r>
      <w:r w:rsidR="008B0295" w:rsidRPr="00001B89">
        <w:rPr>
          <w:rFonts w:eastAsia="SimSun" w:hint="eastAsia"/>
          <w:sz w:val="20"/>
          <w:szCs w:val="20"/>
          <w:lang w:val="en-US"/>
        </w:rPr>
        <w:t xml:space="preserve">, </w:t>
      </w:r>
      <w:r w:rsidR="008B0295" w:rsidRPr="00001B89">
        <w:rPr>
          <w:rFonts w:eastAsia="SimSun"/>
          <w:sz w:val="20"/>
          <w:szCs w:val="20"/>
          <w:lang w:val="en-US"/>
        </w:rPr>
        <w:t>the spatial parameters of each path are directly calculated</w:t>
      </w:r>
      <w:r w:rsidRPr="00001B89">
        <w:rPr>
          <w:rFonts w:eastAsia="SimSun" w:hint="eastAsia"/>
          <w:sz w:val="20"/>
          <w:szCs w:val="20"/>
          <w:lang w:val="en-US" w:eastAsia="zh-CN"/>
        </w:rPr>
        <w:t>.</w:t>
      </w:r>
    </w:p>
    <w:p w:rsidR="00EC7CD8" w:rsidRPr="00EC7CD8" w:rsidRDefault="003F6040" w:rsidP="005A7ACF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rFonts w:eastAsia="SimSun"/>
          <w:sz w:val="20"/>
          <w:szCs w:val="20"/>
          <w:lang w:val="en-US"/>
        </w:rPr>
      </w:pPr>
      <w:r w:rsidRPr="00001B89">
        <w:rPr>
          <w:rFonts w:eastAsia="SimSun" w:hint="eastAsia"/>
          <w:sz w:val="20"/>
          <w:szCs w:val="20"/>
          <w:lang w:val="en-US" w:eastAsia="zh-CN"/>
        </w:rPr>
        <w:t>I</w:t>
      </w:r>
      <w:r w:rsidR="008B0295" w:rsidRPr="00001B89">
        <w:rPr>
          <w:rFonts w:eastAsia="SimSun" w:hint="eastAsia"/>
          <w:sz w:val="20"/>
          <w:szCs w:val="20"/>
          <w:lang w:val="en-US"/>
        </w:rPr>
        <w:t>n RT-2</w:t>
      </w:r>
      <w:r w:rsidR="00001B89">
        <w:rPr>
          <w:rFonts w:eastAsia="SimSun"/>
          <w:sz w:val="20"/>
          <w:szCs w:val="20"/>
          <w:lang w:val="en-US"/>
        </w:rPr>
        <w:t xml:space="preserve"> simulation</w:t>
      </w:r>
      <w:r w:rsidR="008B0295" w:rsidRPr="00001B89">
        <w:rPr>
          <w:rFonts w:eastAsia="SimSun" w:hint="eastAsia"/>
          <w:sz w:val="20"/>
          <w:szCs w:val="20"/>
          <w:lang w:val="en-US"/>
        </w:rPr>
        <w:t>,</w:t>
      </w:r>
      <w:r w:rsidR="00001B89">
        <w:rPr>
          <w:rFonts w:eastAsia="SimSun"/>
          <w:sz w:val="20"/>
          <w:szCs w:val="20"/>
          <w:lang w:val="en-US"/>
        </w:rPr>
        <w:t xml:space="preserve"> the spatial</w:t>
      </w:r>
      <w:r w:rsidR="008B0295" w:rsidRPr="00001B89">
        <w:rPr>
          <w:rFonts w:eastAsia="SimSun"/>
          <w:sz w:val="20"/>
          <w:szCs w:val="20"/>
          <w:lang w:val="en-US"/>
        </w:rPr>
        <w:t xml:space="preserve"> angles for simulated paths are </w:t>
      </w:r>
      <w:r w:rsidR="008B0295" w:rsidRPr="00001B89">
        <w:rPr>
          <w:rFonts w:eastAsia="SimSun" w:hint="eastAsia"/>
          <w:sz w:val="20"/>
          <w:szCs w:val="20"/>
          <w:lang w:val="en-US"/>
        </w:rPr>
        <w:t>convoluted</w:t>
      </w:r>
      <w:r w:rsidR="008B0295" w:rsidRPr="00001B89">
        <w:rPr>
          <w:rFonts w:eastAsia="SimSun"/>
          <w:sz w:val="20"/>
          <w:szCs w:val="20"/>
          <w:lang w:val="en-US"/>
        </w:rPr>
        <w:t xml:space="preserve"> with </w:t>
      </w:r>
      <w:r w:rsidR="00001B89">
        <w:rPr>
          <w:rFonts w:eastAsia="SimSun"/>
          <w:sz w:val="20"/>
          <w:szCs w:val="20"/>
          <w:lang w:val="en-US"/>
        </w:rPr>
        <w:t>rotated</w:t>
      </w:r>
      <w:r w:rsidR="008B0295" w:rsidRPr="00001B89">
        <w:rPr>
          <w:rFonts w:eastAsia="SimSun" w:hint="eastAsia"/>
          <w:sz w:val="20"/>
          <w:szCs w:val="20"/>
          <w:lang w:val="en-US"/>
        </w:rPr>
        <w:t xml:space="preserve"> </w:t>
      </w:r>
      <w:r w:rsidR="008B0295" w:rsidRPr="00001B89">
        <w:rPr>
          <w:rFonts w:eastAsia="SimSun"/>
          <w:sz w:val="20"/>
          <w:szCs w:val="20"/>
          <w:lang w:val="en-US"/>
        </w:rPr>
        <w:t>direction</w:t>
      </w:r>
      <w:r w:rsidR="00001B89">
        <w:rPr>
          <w:rFonts w:eastAsia="SimSun"/>
          <w:sz w:val="20"/>
          <w:szCs w:val="20"/>
          <w:lang w:val="en-US"/>
        </w:rPr>
        <w:t>al</w:t>
      </w:r>
      <w:r w:rsidR="008B0295" w:rsidRPr="00001B89">
        <w:rPr>
          <w:rFonts w:eastAsia="SimSun"/>
          <w:sz w:val="20"/>
          <w:szCs w:val="20"/>
          <w:lang w:val="en-US"/>
        </w:rPr>
        <w:t xml:space="preserve"> </w:t>
      </w:r>
      <w:r w:rsidR="008B0295" w:rsidRPr="00001B89">
        <w:rPr>
          <w:rFonts w:eastAsia="SimSun" w:hint="eastAsia"/>
          <w:sz w:val="20"/>
          <w:szCs w:val="20"/>
          <w:lang w:val="en-US"/>
        </w:rPr>
        <w:t>patterns</w:t>
      </w:r>
      <w:r w:rsidR="008B0295" w:rsidRPr="00001B89">
        <w:rPr>
          <w:rFonts w:eastAsia="SimSun"/>
          <w:sz w:val="20"/>
          <w:szCs w:val="20"/>
          <w:lang w:val="en-US"/>
        </w:rPr>
        <w:t xml:space="preserve"> of </w:t>
      </w:r>
      <w:r w:rsidR="00001B89">
        <w:rPr>
          <w:rFonts w:eastAsia="SimSun"/>
          <w:sz w:val="20"/>
          <w:szCs w:val="20"/>
          <w:lang w:val="en-US"/>
        </w:rPr>
        <w:t xml:space="preserve">at both </w:t>
      </w:r>
      <w:r w:rsidR="008B0295" w:rsidRPr="00001B89">
        <w:rPr>
          <w:rFonts w:eastAsia="SimSun"/>
          <w:sz w:val="20"/>
          <w:szCs w:val="20"/>
          <w:lang w:val="en-US"/>
        </w:rPr>
        <w:t xml:space="preserve">the </w:t>
      </w:r>
      <w:proofErr w:type="spellStart"/>
      <w:r w:rsidR="008B0295" w:rsidRPr="00001B89">
        <w:rPr>
          <w:rFonts w:eastAsia="SimSun"/>
          <w:sz w:val="20"/>
          <w:szCs w:val="20"/>
          <w:lang w:val="en-US"/>
        </w:rPr>
        <w:t>Tx</w:t>
      </w:r>
      <w:proofErr w:type="spellEnd"/>
      <w:r w:rsidR="008B0295" w:rsidRPr="00001B89">
        <w:rPr>
          <w:rFonts w:eastAsia="SimSun" w:hint="eastAsia"/>
          <w:sz w:val="20"/>
          <w:szCs w:val="20"/>
          <w:lang w:val="en-US"/>
        </w:rPr>
        <w:t xml:space="preserve"> and </w:t>
      </w:r>
      <w:r w:rsidR="008B0295" w:rsidRPr="00001B89">
        <w:rPr>
          <w:rFonts w:eastAsia="SimSun"/>
          <w:sz w:val="20"/>
          <w:szCs w:val="20"/>
          <w:lang w:val="en-US"/>
        </w:rPr>
        <w:t>Rx antenna</w:t>
      </w:r>
      <w:r w:rsidR="008B0295" w:rsidRPr="00001B89">
        <w:rPr>
          <w:rFonts w:eastAsia="SimSun" w:hint="eastAsia"/>
          <w:sz w:val="20"/>
          <w:szCs w:val="20"/>
          <w:lang w:val="en-US"/>
        </w:rPr>
        <w:t>s</w:t>
      </w:r>
      <w:r w:rsidR="00001B89">
        <w:rPr>
          <w:rFonts w:eastAsia="SimSun"/>
          <w:sz w:val="20"/>
          <w:szCs w:val="20"/>
          <w:lang w:val="en-US"/>
        </w:rPr>
        <w:t xml:space="preserve">,  </w:t>
      </w:r>
      <w:r w:rsidR="008B0295" w:rsidRPr="00001B89">
        <w:rPr>
          <w:rFonts w:eastAsia="SimSun" w:hint="eastAsia"/>
          <w:sz w:val="20"/>
          <w:szCs w:val="20"/>
          <w:lang w:val="en-US"/>
        </w:rPr>
        <w:t>to</w:t>
      </w:r>
      <w:r w:rsidR="00001B89">
        <w:rPr>
          <w:rFonts w:eastAsia="SimSun"/>
          <w:sz w:val="20"/>
          <w:szCs w:val="20"/>
          <w:lang w:val="en-US"/>
        </w:rPr>
        <w:t xml:space="preserve"> emulate the procedures occurring</w:t>
      </w:r>
      <w:r w:rsidR="008B0295" w:rsidRPr="00001B89">
        <w:rPr>
          <w:rFonts w:eastAsia="SimSun"/>
          <w:sz w:val="20"/>
          <w:szCs w:val="20"/>
          <w:lang w:val="en-US"/>
        </w:rPr>
        <w:t xml:space="preserve"> in the measurement.</w:t>
      </w:r>
    </w:p>
    <w:p w:rsidR="00EC7CD8" w:rsidRDefault="00EC7CD8" w:rsidP="005A7ACF">
      <w:pPr>
        <w:pStyle w:val="ListParagraph"/>
        <w:keepNext/>
        <w:ind w:firstLineChars="0" w:firstLine="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610100" cy="2000520"/>
            <wp:effectExtent l="1905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00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CD8" w:rsidRDefault="00EC7CD8" w:rsidP="00EC7CD8">
      <w:pPr>
        <w:spacing w:after="120"/>
        <w:jc w:val="center"/>
        <w:rPr>
          <w:rFonts w:eastAsiaTheme="minorEastAsia"/>
          <w:kern w:val="2"/>
          <w:sz w:val="20"/>
          <w:szCs w:val="20"/>
          <w:lang w:eastAsia="zh-CN"/>
        </w:rPr>
      </w:pPr>
      <w:bookmarkStart w:id="3" w:name="_Ref441673129"/>
      <w:r w:rsidRPr="00E84184">
        <w:rPr>
          <w:sz w:val="20"/>
          <w:szCs w:val="20"/>
        </w:rPr>
        <w:t xml:space="preserve">Figure </w:t>
      </w:r>
      <w:r w:rsidR="00873063" w:rsidRPr="00E84184">
        <w:rPr>
          <w:b/>
          <w:sz w:val="20"/>
          <w:szCs w:val="20"/>
        </w:rPr>
        <w:fldChar w:fldCharType="begin"/>
      </w:r>
      <w:r w:rsidRPr="00E84184">
        <w:rPr>
          <w:sz w:val="20"/>
          <w:szCs w:val="20"/>
        </w:rPr>
        <w:instrText xml:space="preserve"> SEQ Figure \* ARABIC </w:instrText>
      </w:r>
      <w:r w:rsidR="00873063" w:rsidRPr="00E84184">
        <w:rPr>
          <w:b/>
          <w:sz w:val="20"/>
          <w:szCs w:val="20"/>
        </w:rPr>
        <w:fldChar w:fldCharType="separate"/>
      </w:r>
      <w:r w:rsidR="00F9784B">
        <w:rPr>
          <w:noProof/>
          <w:sz w:val="20"/>
          <w:szCs w:val="20"/>
        </w:rPr>
        <w:t>1</w:t>
      </w:r>
      <w:r w:rsidR="00873063" w:rsidRPr="00E84184">
        <w:rPr>
          <w:b/>
          <w:sz w:val="20"/>
          <w:szCs w:val="20"/>
        </w:rPr>
        <w:fldChar w:fldCharType="end"/>
      </w:r>
      <w:bookmarkEnd w:id="3"/>
      <w:r w:rsidRPr="008B0295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>Comparison</w:t>
      </w:r>
      <w:r>
        <w:rPr>
          <w:rFonts w:eastAsiaTheme="minorEastAsia"/>
          <w:kern w:val="2"/>
          <w:sz w:val="20"/>
          <w:szCs w:val="20"/>
          <w:lang w:eastAsia="zh-CN"/>
        </w:rPr>
        <w:t>s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kern w:val="2"/>
          <w:sz w:val="20"/>
          <w:szCs w:val="20"/>
          <w:lang w:eastAsia="zh-CN"/>
        </w:rPr>
        <w:t>among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 xml:space="preserve"> </w:t>
      </w:r>
      <w:r>
        <w:rPr>
          <w:rFonts w:eastAsiaTheme="minorEastAsia"/>
          <w:kern w:val="2"/>
          <w:sz w:val="20"/>
          <w:szCs w:val="20"/>
          <w:lang w:eastAsia="zh-CN"/>
        </w:rPr>
        <w:t xml:space="preserve">channel 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>measurement</w:t>
      </w:r>
      <w:r>
        <w:rPr>
          <w:rFonts w:eastAsiaTheme="minorEastAsia"/>
          <w:kern w:val="2"/>
          <w:sz w:val="20"/>
          <w:szCs w:val="20"/>
          <w:lang w:eastAsia="zh-CN"/>
        </w:rPr>
        <w:t>s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 xml:space="preserve"> and </w:t>
      </w:r>
      <w:r>
        <w:rPr>
          <w:rFonts w:eastAsiaTheme="minorEastAsia"/>
          <w:kern w:val="2"/>
          <w:sz w:val="20"/>
          <w:szCs w:val="20"/>
          <w:lang w:eastAsia="zh-CN"/>
        </w:rPr>
        <w:t xml:space="preserve">two </w:t>
      </w:r>
      <w:r w:rsidRPr="00E84184">
        <w:rPr>
          <w:rFonts w:eastAsiaTheme="minorEastAsia"/>
          <w:kern w:val="2"/>
          <w:sz w:val="20"/>
          <w:szCs w:val="20"/>
          <w:lang w:eastAsia="zh-CN"/>
        </w:rPr>
        <w:t xml:space="preserve">RT simulations at </w:t>
      </w:r>
      <w:proofErr w:type="spellStart"/>
      <w:r w:rsidRPr="00E84184">
        <w:rPr>
          <w:rFonts w:eastAsiaTheme="minorEastAsia"/>
          <w:kern w:val="2"/>
          <w:sz w:val="20"/>
          <w:szCs w:val="20"/>
          <w:lang w:eastAsia="zh-CN"/>
        </w:rPr>
        <w:t>Rx</w:t>
      </w:r>
      <w:r w:rsidRPr="00E84184">
        <w:rPr>
          <w:rFonts w:eastAsiaTheme="minorEastAsia" w:hint="eastAsia"/>
          <w:kern w:val="2"/>
          <w:sz w:val="20"/>
          <w:szCs w:val="20"/>
          <w:lang w:eastAsia="zh-CN"/>
        </w:rPr>
        <w:t>Id</w:t>
      </w:r>
      <w:proofErr w:type="spellEnd"/>
      <w:r w:rsidRPr="00E84184">
        <w:rPr>
          <w:rFonts w:eastAsiaTheme="minorEastAsia" w:hint="eastAsia"/>
          <w:kern w:val="2"/>
          <w:sz w:val="20"/>
          <w:szCs w:val="20"/>
          <w:lang w:eastAsia="zh-CN"/>
        </w:rPr>
        <w:t xml:space="preserve"> 1</w:t>
      </w:r>
    </w:p>
    <w:p w:rsidR="008B0295" w:rsidRPr="008B0295" w:rsidRDefault="008028A2" w:rsidP="00B75C8E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lastRenderedPageBreak/>
        <w:t xml:space="preserve">The measurement sample collections and two sets of RT simulation results are shown in </w:t>
      </w:r>
      <w:fldSimple w:instr=" REF _Ref441673129 \h  \* MERGEFORMAT ">
        <w:r w:rsidR="00F9784B" w:rsidRPr="00E84184">
          <w:rPr>
            <w:sz w:val="20"/>
            <w:szCs w:val="20"/>
          </w:rPr>
          <w:t xml:space="preserve">Figure </w:t>
        </w:r>
        <w:r w:rsidR="00F9784B">
          <w:rPr>
            <w:noProof/>
            <w:sz w:val="20"/>
            <w:szCs w:val="20"/>
          </w:rPr>
          <w:t>1</w:t>
        </w:r>
      </w:fldSimple>
      <w:r w:rsidRPr="008028A2">
        <w:rPr>
          <w:sz w:val="20"/>
          <w:szCs w:val="20"/>
        </w:rPr>
        <w:t xml:space="preserve">, where the ray parameters from measurement and RT-2 simulation are quite aligned with each other. </w:t>
      </w:r>
      <w:r>
        <w:rPr>
          <w:sz w:val="20"/>
          <w:szCs w:val="20"/>
        </w:rPr>
        <w:t xml:space="preserve">Specifically, </w:t>
      </w:r>
      <w:r>
        <w:rPr>
          <w:rFonts w:eastAsiaTheme="minorEastAsia"/>
          <w:sz w:val="20"/>
          <w:szCs w:val="20"/>
          <w:lang w:val="en-US" w:eastAsia="zh-CN"/>
        </w:rPr>
        <w:t>it is observed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that more </w:t>
      </w:r>
      <w:r>
        <w:rPr>
          <w:rFonts w:eastAsiaTheme="minorEastAsia"/>
          <w:sz w:val="20"/>
          <w:szCs w:val="20"/>
          <w:lang w:val="en-US" w:eastAsia="zh-CN"/>
        </w:rPr>
        <w:t>rays/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paths are detected from measurement</w:t>
      </w:r>
      <w:r>
        <w:rPr>
          <w:rFonts w:eastAsiaTheme="minorEastAsia"/>
          <w:sz w:val="20"/>
          <w:szCs w:val="20"/>
          <w:lang w:val="en-US" w:eastAsia="zh-CN"/>
        </w:rPr>
        <w:t>/RT-2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than RT-1,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and the distribution of </w:t>
      </w:r>
      <w:r>
        <w:rPr>
          <w:rFonts w:eastAsiaTheme="minorEastAsia"/>
          <w:sz w:val="20"/>
          <w:szCs w:val="20"/>
          <w:lang w:val="en-US" w:eastAsia="zh-CN"/>
        </w:rPr>
        <w:t>rays/paths in measurement/RT-2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is </w:t>
      </w:r>
      <w:r>
        <w:rPr>
          <w:rFonts w:eastAsiaTheme="minorEastAsia"/>
          <w:sz w:val="20"/>
          <w:szCs w:val="20"/>
          <w:lang w:val="en-US" w:eastAsia="zh-CN"/>
        </w:rPr>
        <w:t xml:space="preserve">also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more cluster-alike</w:t>
      </w:r>
      <w:r>
        <w:rPr>
          <w:rFonts w:eastAsiaTheme="minorEastAsia"/>
          <w:sz w:val="20"/>
          <w:szCs w:val="20"/>
          <w:lang w:val="en-US" w:eastAsia="zh-CN"/>
        </w:rPr>
        <w:t xml:space="preserve"> than in results of RT-1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. These differences are caused by the "frosted glass" phenomenon</w:t>
      </w:r>
      <w:r w:rsidR="00D81489">
        <w:rPr>
          <w:rFonts w:eastAsiaTheme="minorEastAsia"/>
          <w:sz w:val="20"/>
          <w:szCs w:val="20"/>
          <w:lang w:val="en-US" w:eastAsia="zh-CN"/>
        </w:rPr>
        <w:t xml:space="preserve"> as demonstrated in 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D81489">
        <w:rPr>
          <w:rFonts w:eastAsiaTheme="minorEastAsia"/>
          <w:sz w:val="20"/>
          <w:szCs w:val="20"/>
          <w:lang w:val="en-US" w:eastAsia="zh-CN"/>
        </w:rPr>
        <w:instrText xml:space="preserve"> REF _Ref441673699 \h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 w:rsidRPr="00E84184">
        <w:rPr>
          <w:sz w:val="20"/>
          <w:szCs w:val="20"/>
        </w:rPr>
        <w:t xml:space="preserve">Figure </w:t>
      </w:r>
      <w:r w:rsidR="00F9784B">
        <w:rPr>
          <w:noProof/>
          <w:sz w:val="20"/>
          <w:szCs w:val="20"/>
        </w:rPr>
        <w:t>2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D8148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D81489">
        <w:rPr>
          <w:rFonts w:eastAsiaTheme="minorEastAsia"/>
          <w:sz w:val="20"/>
          <w:szCs w:val="20"/>
          <w:lang w:val="en-US" w:eastAsia="zh-CN"/>
        </w:rPr>
        <w:instrText xml:space="preserve"> REF _Ref441672283 \r \h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>
        <w:rPr>
          <w:rFonts w:eastAsiaTheme="minorEastAsia"/>
          <w:sz w:val="20"/>
          <w:szCs w:val="20"/>
          <w:lang w:val="en-US" w:eastAsia="zh-CN"/>
        </w:rPr>
        <w:t>[6]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, which refers to the results </w:t>
      </w:r>
      <w:r w:rsidR="00D81489">
        <w:rPr>
          <w:rFonts w:eastAsiaTheme="minorEastAsia"/>
          <w:sz w:val="20"/>
          <w:szCs w:val="20"/>
          <w:lang w:val="en-US" w:eastAsia="zh-CN"/>
        </w:rPr>
        <w:t xml:space="preserve">from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convoluti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ng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between the pure channel </w:t>
      </w:r>
      <w:r w:rsidR="00D81489">
        <w:rPr>
          <w:rFonts w:eastAsiaTheme="minorEastAsia"/>
          <w:sz w:val="20"/>
          <w:szCs w:val="20"/>
          <w:lang w:val="en-US" w:eastAsia="zh-CN"/>
        </w:rPr>
        <w:t xml:space="preserve">response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and the antenna pattern adopted in the channel sounding system. </w:t>
      </w:r>
      <w:r w:rsidR="00F37AD6">
        <w:rPr>
          <w:rFonts w:eastAsiaTheme="minorEastAsia"/>
          <w:sz w:val="20"/>
          <w:szCs w:val="20"/>
          <w:lang w:val="en-US" w:eastAsia="zh-CN"/>
        </w:rPr>
        <w:t xml:space="preserve">In 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F37AD6">
        <w:rPr>
          <w:rFonts w:eastAsiaTheme="minorEastAsia"/>
          <w:sz w:val="20"/>
          <w:szCs w:val="20"/>
          <w:lang w:val="en-US" w:eastAsia="zh-CN"/>
        </w:rPr>
        <w:instrText xml:space="preserve"> REF _Ref441673699 \h </w:instrText>
      </w:r>
      <w:r w:rsidR="00873063">
        <w:rPr>
          <w:rFonts w:eastAsiaTheme="minorEastAsia"/>
          <w:sz w:val="20"/>
          <w:szCs w:val="20"/>
          <w:lang w:val="en-US" w:eastAsia="zh-CN"/>
        </w:rPr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F9784B" w:rsidRPr="00E84184">
        <w:rPr>
          <w:sz w:val="20"/>
          <w:szCs w:val="20"/>
        </w:rPr>
        <w:t xml:space="preserve">Figure </w:t>
      </w:r>
      <w:r w:rsidR="00F9784B">
        <w:rPr>
          <w:noProof/>
          <w:sz w:val="20"/>
          <w:szCs w:val="20"/>
        </w:rPr>
        <w:t>2</w:t>
      </w:r>
      <w:r w:rsidR="00873063">
        <w:rPr>
          <w:rFonts w:eastAsiaTheme="minorEastAsia"/>
          <w:sz w:val="20"/>
          <w:szCs w:val="20"/>
          <w:lang w:val="en-US" w:eastAsia="zh-CN"/>
        </w:rPr>
        <w:fldChar w:fldCharType="end"/>
      </w:r>
      <w:r w:rsidR="00F37AD6">
        <w:rPr>
          <w:rFonts w:eastAsiaTheme="minorEastAsia"/>
          <w:sz w:val="20"/>
          <w:szCs w:val="20"/>
          <w:lang w:val="en-US" w:eastAsia="zh-CN"/>
        </w:rPr>
        <w:t>, the detected multiple paths are fake ones generated by the antenna pattern</w:t>
      </w:r>
      <w:r w:rsidR="0031105B">
        <w:rPr>
          <w:rFonts w:eastAsiaTheme="minorEastAsia"/>
          <w:sz w:val="20"/>
          <w:szCs w:val="20"/>
          <w:lang w:val="en-US" w:eastAsia="zh-CN"/>
        </w:rPr>
        <w:t>, instead of the real channel response. Therefore,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1105B"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"frosted glass" phenomenon </w:t>
      </w:r>
      <w:r w:rsidR="003F6040">
        <w:rPr>
          <w:rFonts w:eastAsiaTheme="minorEastAsia" w:hint="eastAsia"/>
          <w:sz w:val="20"/>
          <w:szCs w:val="20"/>
          <w:lang w:val="en-US" w:eastAsia="zh-CN"/>
        </w:rPr>
        <w:t>makes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significant influence on the </w:t>
      </w:r>
      <w:r w:rsidR="00D81489">
        <w:rPr>
          <w:rFonts w:eastAsiaTheme="minorEastAsia"/>
          <w:sz w:val="20"/>
          <w:szCs w:val="20"/>
          <w:lang w:val="en-US" w:eastAsia="zh-CN"/>
        </w:rPr>
        <w:t>"</w:t>
      </w:r>
      <w:r w:rsidR="00734983">
        <w:rPr>
          <w:rFonts w:eastAsiaTheme="minorEastAsia"/>
          <w:sz w:val="20"/>
          <w:szCs w:val="20"/>
          <w:lang w:val="en-US" w:eastAsia="zh-CN"/>
        </w:rPr>
        <w:t>cleanness</w:t>
      </w:r>
      <w:r w:rsidR="00D81489">
        <w:rPr>
          <w:rFonts w:eastAsiaTheme="minorEastAsia"/>
          <w:sz w:val="20"/>
          <w:szCs w:val="20"/>
          <w:lang w:val="en-US" w:eastAsia="zh-CN"/>
        </w:rPr>
        <w:t>"</w:t>
      </w:r>
      <w:r w:rsidR="003F6040">
        <w:rPr>
          <w:rFonts w:eastAsiaTheme="minorEastAsia"/>
          <w:sz w:val="20"/>
          <w:szCs w:val="20"/>
          <w:lang w:val="en-US" w:eastAsia="zh-CN"/>
        </w:rPr>
        <w:t xml:space="preserve"> of the channel </w:t>
      </w:r>
      <w:r w:rsidR="00D81489">
        <w:rPr>
          <w:rFonts w:eastAsiaTheme="minorEastAsia"/>
          <w:sz w:val="20"/>
          <w:szCs w:val="20"/>
          <w:lang w:val="en-US" w:eastAsia="zh-CN"/>
        </w:rPr>
        <w:t xml:space="preserve">measurement </w:t>
      </w:r>
      <w:r w:rsidR="003F6040">
        <w:rPr>
          <w:rFonts w:eastAsiaTheme="minorEastAsia"/>
          <w:sz w:val="20"/>
          <w:szCs w:val="20"/>
          <w:lang w:val="en-US" w:eastAsia="zh-CN"/>
        </w:rPr>
        <w:t xml:space="preserve">samples and </w:t>
      </w:r>
      <w:r w:rsidR="004241DD">
        <w:rPr>
          <w:rFonts w:eastAsiaTheme="minorEastAsia" w:hint="eastAsia"/>
          <w:sz w:val="20"/>
          <w:szCs w:val="20"/>
          <w:lang w:val="en-US" w:eastAsia="zh-CN"/>
        </w:rPr>
        <w:t>subsequent</w:t>
      </w:r>
      <w:r w:rsidR="00D81489">
        <w:rPr>
          <w:rFonts w:eastAsiaTheme="minorEastAsia"/>
          <w:sz w:val="20"/>
          <w:szCs w:val="20"/>
          <w:lang w:val="en-US" w:eastAsia="zh-CN"/>
        </w:rPr>
        <w:t>ly the accuracy of channel</w:t>
      </w:r>
      <w:r w:rsidR="003F604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mo</w:t>
      </w:r>
      <w:r w:rsidR="00D81489">
        <w:rPr>
          <w:rFonts w:eastAsiaTheme="minorEastAsia"/>
          <w:sz w:val="20"/>
          <w:szCs w:val="20"/>
          <w:lang w:val="en-US" w:eastAsia="zh-CN"/>
        </w:rPr>
        <w:t>de</w:t>
      </w:r>
      <w:r w:rsidR="003F6040">
        <w:rPr>
          <w:rFonts w:eastAsiaTheme="minorEastAsia" w:hint="eastAsia"/>
          <w:sz w:val="20"/>
          <w:szCs w:val="20"/>
          <w:lang w:val="en-US" w:eastAsia="zh-CN"/>
        </w:rPr>
        <w:t>ling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. </w:t>
      </w:r>
    </w:p>
    <w:p w:rsidR="008B0295" w:rsidRDefault="008B0295" w:rsidP="008B0295">
      <w:pPr>
        <w:pStyle w:val="Caption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610100" cy="2406650"/>
            <wp:effectExtent l="19050" t="0" r="0" b="0"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005" cy="240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295" w:rsidRPr="00E84184" w:rsidRDefault="00E84184" w:rsidP="00B75C8E">
      <w:pPr>
        <w:spacing w:after="120"/>
        <w:jc w:val="center"/>
        <w:rPr>
          <w:rFonts w:eastAsiaTheme="minorEastAsia"/>
          <w:kern w:val="2"/>
          <w:sz w:val="20"/>
          <w:szCs w:val="20"/>
          <w:lang w:eastAsia="zh-CN"/>
        </w:rPr>
      </w:pPr>
      <w:bookmarkStart w:id="4" w:name="_Ref441673699"/>
      <w:r w:rsidRPr="00E84184">
        <w:rPr>
          <w:sz w:val="20"/>
          <w:szCs w:val="20"/>
        </w:rPr>
        <w:t xml:space="preserve">Figure </w:t>
      </w:r>
      <w:r w:rsidR="00873063" w:rsidRPr="00E84184">
        <w:rPr>
          <w:sz w:val="20"/>
          <w:szCs w:val="20"/>
        </w:rPr>
        <w:fldChar w:fldCharType="begin"/>
      </w:r>
      <w:r w:rsidRPr="00E84184">
        <w:rPr>
          <w:sz w:val="20"/>
          <w:szCs w:val="20"/>
        </w:rPr>
        <w:instrText xml:space="preserve"> SEQ Figure \* ARABIC </w:instrText>
      </w:r>
      <w:r w:rsidR="00873063" w:rsidRPr="00E84184">
        <w:rPr>
          <w:sz w:val="20"/>
          <w:szCs w:val="20"/>
        </w:rPr>
        <w:fldChar w:fldCharType="separate"/>
      </w:r>
      <w:r w:rsidR="00F9784B">
        <w:rPr>
          <w:noProof/>
          <w:sz w:val="20"/>
          <w:szCs w:val="20"/>
        </w:rPr>
        <w:t>2</w:t>
      </w:r>
      <w:r w:rsidR="00873063" w:rsidRPr="00E84184">
        <w:rPr>
          <w:sz w:val="20"/>
          <w:szCs w:val="20"/>
        </w:rPr>
        <w:fldChar w:fldCharType="end"/>
      </w:r>
      <w:bookmarkEnd w:id="4"/>
      <w:r w:rsidR="008B0295" w:rsidRPr="00E84184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4241DD">
        <w:rPr>
          <w:rFonts w:eastAsiaTheme="minorEastAsia" w:hint="eastAsia"/>
          <w:kern w:val="2"/>
          <w:sz w:val="20"/>
          <w:szCs w:val="20"/>
          <w:lang w:eastAsia="zh-CN"/>
        </w:rPr>
        <w:t>S</w:t>
      </w:r>
      <w:r w:rsidR="008B0295" w:rsidRPr="00E84184">
        <w:rPr>
          <w:rFonts w:eastAsiaTheme="minorEastAsia" w:hint="eastAsia"/>
          <w:kern w:val="2"/>
          <w:sz w:val="20"/>
          <w:szCs w:val="20"/>
          <w:lang w:eastAsia="zh-CN"/>
        </w:rPr>
        <w:t xml:space="preserve">chematic of the </w:t>
      </w:r>
      <w:r w:rsidR="00D53E05">
        <w:rPr>
          <w:rFonts w:eastAsiaTheme="minorEastAsia"/>
          <w:kern w:val="2"/>
          <w:sz w:val="20"/>
          <w:szCs w:val="20"/>
          <w:lang w:eastAsia="zh-CN"/>
        </w:rPr>
        <w:t>“fro</w:t>
      </w:r>
      <w:r w:rsidR="008B0295" w:rsidRPr="00E84184">
        <w:rPr>
          <w:rFonts w:eastAsiaTheme="minorEastAsia"/>
          <w:kern w:val="2"/>
          <w:sz w:val="20"/>
          <w:szCs w:val="20"/>
          <w:lang w:eastAsia="zh-CN"/>
        </w:rPr>
        <w:t>sted</w:t>
      </w:r>
      <w:r w:rsidR="008B0295" w:rsidRPr="00E84184">
        <w:rPr>
          <w:rFonts w:eastAsiaTheme="minorEastAsia" w:hint="eastAsia"/>
          <w:kern w:val="2"/>
          <w:sz w:val="20"/>
          <w:szCs w:val="20"/>
          <w:lang w:eastAsia="zh-CN"/>
        </w:rPr>
        <w:t xml:space="preserve"> glass</w:t>
      </w:r>
      <w:r w:rsidR="008B0295" w:rsidRPr="00E84184">
        <w:rPr>
          <w:rFonts w:eastAsiaTheme="minorEastAsia"/>
          <w:kern w:val="2"/>
          <w:sz w:val="20"/>
          <w:szCs w:val="20"/>
          <w:lang w:eastAsia="zh-CN"/>
        </w:rPr>
        <w:t>”</w:t>
      </w:r>
      <w:r w:rsidR="008B0295" w:rsidRPr="00E84184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3F6040">
        <w:rPr>
          <w:rFonts w:eastAsiaTheme="minorEastAsia" w:hint="eastAsia"/>
          <w:kern w:val="2"/>
          <w:sz w:val="20"/>
          <w:szCs w:val="20"/>
          <w:lang w:eastAsia="zh-CN"/>
        </w:rPr>
        <w:t>phenomenon</w:t>
      </w:r>
    </w:p>
    <w:p w:rsidR="008B0295" w:rsidRPr="00B75C8E" w:rsidRDefault="00284E5B" w:rsidP="00B75C8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>Because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the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antenna configurat</w:t>
      </w:r>
      <w:r>
        <w:rPr>
          <w:rFonts w:eastAsiaTheme="minorEastAsia"/>
          <w:sz w:val="20"/>
          <w:szCs w:val="20"/>
          <w:lang w:val="en-US" w:eastAsia="zh-CN"/>
        </w:rPr>
        <w:t>ion used for the measurements may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not </w:t>
      </w:r>
      <w:r>
        <w:rPr>
          <w:rFonts w:eastAsiaTheme="minorEastAsia"/>
          <w:sz w:val="20"/>
          <w:szCs w:val="20"/>
          <w:lang w:val="en-US" w:eastAsia="zh-CN"/>
        </w:rPr>
        <w:t xml:space="preserve">be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the same as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those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used for the </w:t>
      </w:r>
      <w:r>
        <w:rPr>
          <w:rFonts w:eastAsiaTheme="minorEastAsia" w:hint="eastAsia"/>
          <w:sz w:val="20"/>
          <w:szCs w:val="20"/>
          <w:lang w:val="en-US" w:eastAsia="zh-CN"/>
        </w:rPr>
        <w:t>fu</w:t>
      </w:r>
      <w:r>
        <w:rPr>
          <w:rFonts w:eastAsiaTheme="minorEastAsia"/>
          <w:sz w:val="20"/>
          <w:szCs w:val="20"/>
          <w:lang w:val="en-US" w:eastAsia="zh-CN"/>
        </w:rPr>
        <w:t>ture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>operation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equipment</w:t>
      </w:r>
      <w:r>
        <w:rPr>
          <w:rFonts w:eastAsiaTheme="minorEastAsia" w:hint="eastAsia"/>
          <w:sz w:val="20"/>
          <w:szCs w:val="20"/>
          <w:lang w:val="en-US" w:eastAsia="zh-CN"/>
        </w:rPr>
        <w:t>, the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“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forested glass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>impact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should be removed/decoupled from measurement samples and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subsequently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an underlying propagation channel model without involving antenna pattern </w:t>
      </w:r>
      <w:r>
        <w:rPr>
          <w:rFonts w:eastAsiaTheme="minorEastAsia"/>
          <w:sz w:val="20"/>
          <w:szCs w:val="20"/>
          <w:lang w:val="en-US" w:eastAsia="zh-CN"/>
        </w:rPr>
        <w:t>can be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established for high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frequency communications. The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decoupling algorithms including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“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SAGE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”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“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MUSIC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”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are well </w:t>
      </w:r>
      <w:r>
        <w:rPr>
          <w:rFonts w:eastAsiaTheme="minorEastAsia"/>
          <w:sz w:val="20"/>
          <w:szCs w:val="20"/>
          <w:lang w:val="en-US" w:eastAsia="zh-CN"/>
        </w:rPr>
        <w:t xml:space="preserve">studied and </w:t>
      </w:r>
      <w:r w:rsidR="008B0295" w:rsidRPr="0013083F">
        <w:rPr>
          <w:rFonts w:eastAsiaTheme="minorEastAsia" w:hint="eastAsia"/>
          <w:sz w:val="20"/>
          <w:szCs w:val="20"/>
          <w:lang w:val="en-US" w:eastAsia="zh-CN"/>
        </w:rPr>
        <w:t>proposed for recovering the real channel</w:t>
      </w:r>
      <w:fldSimple w:instr=" REF _Ref441672801 \r \h  \* MERGEFORMAT ">
        <w:r w:rsidR="00F9784B" w:rsidRPr="00F9784B">
          <w:rPr>
            <w:rFonts w:eastAsiaTheme="minorEastAsia"/>
            <w:sz w:val="20"/>
            <w:szCs w:val="20"/>
            <w:lang w:val="en-US" w:eastAsia="zh-CN"/>
          </w:rPr>
          <w:t>[7]</w:t>
        </w:r>
      </w:fldSimple>
      <w:fldSimple w:instr=" REF _Ref441672803 \r \h  \* MERGEFORMAT ">
        <w:r w:rsidR="00F9784B" w:rsidRPr="00F9784B">
          <w:rPr>
            <w:sz w:val="20"/>
            <w:szCs w:val="20"/>
          </w:rPr>
          <w:t>[8]</w:t>
        </w:r>
      </w:fldSimple>
      <w:r w:rsidR="008B0295" w:rsidRPr="0013083F">
        <w:rPr>
          <w:rFonts w:eastAsiaTheme="minorEastAsia" w:hint="eastAsia"/>
          <w:sz w:val="20"/>
          <w:szCs w:val="20"/>
          <w:lang w:val="en-US" w:eastAsia="zh-CN"/>
        </w:rPr>
        <w:t>. In</w:t>
      </w:r>
      <w:r w:rsidR="0013083F" w:rsidRPr="0013083F">
        <w:rPr>
          <w:sz w:val="20"/>
          <w:szCs w:val="20"/>
        </w:rPr>
        <w:t xml:space="preserve"> </w:t>
      </w:r>
      <w:fldSimple w:instr=" REF _Ref442212280 \r \h  \* MERGEFORMAT ">
        <w:r w:rsidR="00F9784B" w:rsidRPr="00F9784B">
          <w:rPr>
            <w:sz w:val="20"/>
            <w:szCs w:val="20"/>
          </w:rPr>
          <w:t>[1]</w:t>
        </w:r>
      </w:fldSimple>
      <w:r w:rsidR="008B0295" w:rsidRPr="0013083F">
        <w:rPr>
          <w:rFonts w:eastAsiaTheme="minorEastAsia" w:hint="eastAsia"/>
          <w:sz w:val="20"/>
          <w:szCs w:val="20"/>
          <w:lang w:val="en-US" w:eastAsia="zh-CN"/>
        </w:rPr>
        <w:t xml:space="preserve">, the same conclusion on the </w:t>
      </w:r>
      <w:r w:rsidR="008B0295" w:rsidRPr="0013083F">
        <w:rPr>
          <w:rFonts w:eastAsiaTheme="minorEastAsia"/>
          <w:sz w:val="20"/>
          <w:szCs w:val="20"/>
          <w:lang w:val="en-US" w:eastAsia="zh-CN"/>
        </w:rPr>
        <w:t>necessity</w:t>
      </w:r>
      <w:r w:rsidR="008B0295" w:rsidRPr="0013083F">
        <w:rPr>
          <w:rFonts w:eastAsiaTheme="minorEastAsia" w:hint="eastAsia"/>
          <w:sz w:val="20"/>
          <w:szCs w:val="20"/>
          <w:lang w:val="en-US" w:eastAsia="zh-CN"/>
        </w:rPr>
        <w:t xml:space="preserve"> of </w:t>
      </w:r>
      <w:r w:rsidR="008B0295" w:rsidRPr="0013083F">
        <w:rPr>
          <w:rFonts w:eastAsiaTheme="minorEastAsia"/>
          <w:sz w:val="20"/>
          <w:szCs w:val="20"/>
          <w:lang w:val="en-US" w:eastAsia="zh-CN"/>
        </w:rPr>
        <w:t>undo</w:t>
      </w:r>
      <w:r w:rsidR="008B0295" w:rsidRPr="0013083F">
        <w:rPr>
          <w:rFonts w:eastAsiaTheme="minorEastAsia" w:hint="eastAsia"/>
          <w:sz w:val="20"/>
          <w:szCs w:val="20"/>
          <w:lang w:val="en-US" w:eastAsia="zh-CN"/>
        </w:rPr>
        <w:t>ing</w:t>
      </w:r>
      <w:r w:rsidR="008B0295" w:rsidRPr="0013083F">
        <w:rPr>
          <w:rFonts w:eastAsiaTheme="minorEastAsia"/>
          <w:sz w:val="20"/>
          <w:szCs w:val="20"/>
          <w:lang w:val="en-US" w:eastAsia="zh-CN"/>
        </w:rPr>
        <w:t xml:space="preserve"> the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 xml:space="preserve"> convolution between the measuring antenna and </w:t>
      </w:r>
      <w:r w:rsidR="00734983"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channel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has been drawn. </w:t>
      </w:r>
      <w:r w:rsidR="00734983">
        <w:rPr>
          <w:rFonts w:eastAsiaTheme="minorEastAsia"/>
          <w:sz w:val="20"/>
          <w:szCs w:val="20"/>
          <w:lang w:val="en-US" w:eastAsia="zh-CN"/>
        </w:rPr>
        <w:t>Meanwhile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, as indicated in Figure 1, the RT approach can directly reproduce the channel properties based on the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electromagnetic wave theory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 and naturally achieve the decoupling between propagation channels and antenna pattern. Therefore, the RT approach is another reasonable choice for emulating </w:t>
      </w:r>
      <w:r w:rsidR="00734983">
        <w:rPr>
          <w:rFonts w:eastAsiaTheme="minorEastAsia"/>
          <w:sz w:val="20"/>
          <w:szCs w:val="20"/>
          <w:lang w:val="en-US" w:eastAsia="zh-CN"/>
        </w:rPr>
        <w:t xml:space="preserve">the clean 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“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>measurement samples</w:t>
      </w:r>
      <w:r w:rsidR="008B0295" w:rsidRPr="008B0295">
        <w:rPr>
          <w:rFonts w:eastAsiaTheme="minorEastAsia"/>
          <w:sz w:val="20"/>
          <w:szCs w:val="20"/>
          <w:lang w:val="en-US" w:eastAsia="zh-CN"/>
        </w:rPr>
        <w:t>”</w:t>
      </w:r>
      <w:r w:rsidR="008B0295" w:rsidRPr="008B0295">
        <w:rPr>
          <w:rFonts w:eastAsiaTheme="minorEastAsia" w:hint="eastAsia"/>
          <w:sz w:val="20"/>
          <w:szCs w:val="20"/>
          <w:lang w:val="en-US" w:eastAsia="zh-CN"/>
        </w:rPr>
        <w:t xml:space="preserve">.  </w:t>
      </w:r>
      <w:r w:rsidR="008B0295">
        <w:rPr>
          <w:rFonts w:hint="eastAsia"/>
          <w:lang w:eastAsia="zh-CN"/>
        </w:rPr>
        <w:t xml:space="preserve"> </w:t>
      </w:r>
    </w:p>
    <w:p w:rsidR="008B0295" w:rsidRPr="00B27283" w:rsidRDefault="008B0295" w:rsidP="00B75C8E">
      <w:pPr>
        <w:spacing w:after="12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1: The antenna pattern adopted in the current sounding systems makes a significant influence on the </w:t>
      </w:r>
      <w:r w:rsidR="00F42A6B">
        <w:rPr>
          <w:rFonts w:eastAsiaTheme="minorEastAsia"/>
          <w:b/>
          <w:i/>
          <w:sz w:val="20"/>
          <w:szCs w:val="20"/>
          <w:lang w:val="en-US" w:eastAsia="zh-CN"/>
        </w:rPr>
        <w:t xml:space="preserve">cleanness of </w:t>
      </w:r>
      <w:r w:rsidRPr="00B27283">
        <w:rPr>
          <w:rFonts w:eastAsiaTheme="minorEastAsia"/>
          <w:b/>
          <w:i/>
          <w:sz w:val="20"/>
          <w:szCs w:val="20"/>
          <w:lang w:val="en-US" w:eastAsia="zh-CN"/>
        </w:rPr>
        <w:t>measurement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samples as well as the </w:t>
      </w:r>
      <w:r w:rsidR="00F42A6B">
        <w:rPr>
          <w:rFonts w:eastAsiaTheme="minorEastAsia"/>
          <w:b/>
          <w:i/>
          <w:sz w:val="20"/>
          <w:szCs w:val="20"/>
          <w:lang w:val="en-US" w:eastAsia="zh-CN"/>
        </w:rPr>
        <w:t xml:space="preserve">accuracy of overall 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>model</w:t>
      </w:r>
      <w:r w:rsidR="00F42A6B">
        <w:rPr>
          <w:rFonts w:eastAsiaTheme="minorEastAsia" w:hint="eastAsia"/>
          <w:b/>
          <w:i/>
          <w:sz w:val="20"/>
          <w:szCs w:val="20"/>
          <w:lang w:val="en-US" w:eastAsia="zh-CN"/>
        </w:rPr>
        <w:t>ing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. The antenna pattern response should be decoupled from the channel </w:t>
      </w:r>
      <w:r w:rsidR="00F42A6B">
        <w:rPr>
          <w:rFonts w:eastAsiaTheme="minorEastAsia"/>
          <w:b/>
          <w:i/>
          <w:sz w:val="20"/>
          <w:szCs w:val="20"/>
          <w:lang w:val="en-US" w:eastAsia="zh-CN"/>
        </w:rPr>
        <w:t xml:space="preserve">measurement </w:t>
      </w:r>
      <w:r w:rsidR="00F42A6B">
        <w:rPr>
          <w:rFonts w:eastAsiaTheme="minorEastAsia" w:hint="eastAsia"/>
          <w:b/>
          <w:i/>
          <w:sz w:val="20"/>
          <w:szCs w:val="20"/>
          <w:lang w:val="en-US" w:eastAsia="zh-CN"/>
        </w:rPr>
        <w:t>samples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. </w:t>
      </w:r>
    </w:p>
    <w:p w:rsidR="00F42A6B" w:rsidRDefault="008B0295" w:rsidP="00B75C8E">
      <w:pPr>
        <w:spacing w:after="12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2: </w:t>
      </w:r>
      <w:r w:rsidR="00F42A6B" w:rsidRPr="00F42A6B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The RT approach can </w:t>
      </w:r>
      <w:r w:rsidR="00F42A6B">
        <w:rPr>
          <w:rFonts w:eastAsiaTheme="minorEastAsia"/>
          <w:b/>
          <w:i/>
          <w:sz w:val="20"/>
          <w:szCs w:val="20"/>
          <w:lang w:val="en-US" w:eastAsia="zh-CN"/>
        </w:rPr>
        <w:t xml:space="preserve">be </w:t>
      </w:r>
      <w:r w:rsidR="006315BF">
        <w:rPr>
          <w:rFonts w:eastAsiaTheme="minorEastAsia"/>
          <w:b/>
          <w:i/>
          <w:sz w:val="20"/>
          <w:szCs w:val="20"/>
          <w:lang w:val="en-US" w:eastAsia="zh-CN"/>
        </w:rPr>
        <w:t>used to generate clean channel samples without any impact from specific measuring antenna hardware</w:t>
      </w:r>
      <w:r w:rsidR="00F42A6B">
        <w:rPr>
          <w:rFonts w:eastAsiaTheme="minorEastAsia"/>
          <w:b/>
          <w:i/>
          <w:sz w:val="20"/>
          <w:szCs w:val="20"/>
          <w:lang w:val="en-US" w:eastAsia="zh-CN"/>
        </w:rPr>
        <w:t xml:space="preserve">. </w:t>
      </w:r>
    </w:p>
    <w:p w:rsidR="002B6E5D" w:rsidRPr="002B6E5D" w:rsidRDefault="002B6E5D" w:rsidP="002B6E5D">
      <w:pPr>
        <w:pStyle w:val="Heading1"/>
        <w:spacing w:after="120"/>
        <w:rPr>
          <w:b/>
          <w:lang w:val="en-US"/>
        </w:rPr>
      </w:pPr>
      <w:bookmarkStart w:id="5" w:name="OLE_LINK1"/>
      <w:bookmarkStart w:id="6" w:name="OLE_LINK2"/>
      <w:r w:rsidRPr="002B6E5D">
        <w:rPr>
          <w:rFonts w:hint="eastAsia"/>
          <w:b/>
          <w:lang w:val="en-US"/>
        </w:rPr>
        <w:t>Conclusion</w:t>
      </w:r>
    </w:p>
    <w:bookmarkEnd w:id="5"/>
    <w:bookmarkEnd w:id="6"/>
    <w:p w:rsidR="008B0295" w:rsidRDefault="008B0295" w:rsidP="00B75C8E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8B0295">
        <w:rPr>
          <w:rFonts w:eastAsiaTheme="minorEastAsia" w:hint="eastAsia"/>
          <w:sz w:val="20"/>
          <w:szCs w:val="20"/>
          <w:lang w:val="en-US" w:eastAsia="zh-CN"/>
        </w:rPr>
        <w:t>This</w:t>
      </w:r>
      <w:r w:rsidRPr="008B0295">
        <w:rPr>
          <w:rFonts w:eastAsiaTheme="minorEastAsia"/>
          <w:sz w:val="20"/>
          <w:szCs w:val="20"/>
          <w:lang w:val="en-US" w:eastAsia="zh-CN"/>
        </w:rPr>
        <w:t xml:space="preserve"> contribution provides our observations as following for the high-frequency channel </w:t>
      </w:r>
      <w:r w:rsidR="00D66112">
        <w:rPr>
          <w:rFonts w:eastAsiaTheme="minorEastAsia"/>
          <w:sz w:val="20"/>
          <w:szCs w:val="20"/>
          <w:lang w:val="en-US" w:eastAsia="zh-CN"/>
        </w:rPr>
        <w:t xml:space="preserve">measurement and </w:t>
      </w:r>
      <w:r w:rsidRPr="008B0295">
        <w:rPr>
          <w:rFonts w:eastAsiaTheme="minorEastAsia"/>
          <w:sz w:val="20"/>
          <w:szCs w:val="20"/>
          <w:lang w:val="en-US" w:eastAsia="zh-CN"/>
        </w:rPr>
        <w:t>modeling</w:t>
      </w:r>
      <w:r w:rsidRPr="008B0295">
        <w:rPr>
          <w:rFonts w:eastAsiaTheme="minorEastAsia" w:hint="eastAsia"/>
          <w:sz w:val="20"/>
          <w:szCs w:val="20"/>
          <w:lang w:val="en-US" w:eastAsia="zh-CN"/>
        </w:rPr>
        <w:t>:</w:t>
      </w:r>
    </w:p>
    <w:p w:rsidR="00D007A7" w:rsidRPr="00B27283" w:rsidRDefault="00D007A7" w:rsidP="00D007A7">
      <w:pPr>
        <w:spacing w:after="12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1: The antenna pattern adopted in the current sounding systems makes a significant influence on the </w:t>
      </w:r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cleanness of </w:t>
      </w:r>
      <w:r w:rsidRPr="00B27283">
        <w:rPr>
          <w:rFonts w:eastAsiaTheme="minorEastAsia"/>
          <w:b/>
          <w:i/>
          <w:sz w:val="20"/>
          <w:szCs w:val="20"/>
          <w:lang w:val="en-US" w:eastAsia="zh-CN"/>
        </w:rPr>
        <w:t>measurement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samples as well as the </w:t>
      </w:r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accuracy of overall 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>model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ing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. The antenna pattern response should be decoupled from the channel </w:t>
      </w:r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measurement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samples</w:t>
      </w: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. </w:t>
      </w:r>
    </w:p>
    <w:p w:rsidR="002B6E5D" w:rsidRPr="00B27283" w:rsidRDefault="006315BF" w:rsidP="00D007A7">
      <w:pPr>
        <w:spacing w:after="12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B27283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2: </w:t>
      </w:r>
      <w:r w:rsidRPr="00F42A6B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The RT approach can </w:t>
      </w:r>
      <w:r>
        <w:rPr>
          <w:rFonts w:eastAsiaTheme="minorEastAsia"/>
          <w:b/>
          <w:i/>
          <w:sz w:val="20"/>
          <w:szCs w:val="20"/>
          <w:lang w:val="en-US" w:eastAsia="zh-CN"/>
        </w:rPr>
        <w:t>be used to generate clean channel samples without any impact from specific measuring antenna hardware</w:t>
      </w:r>
      <w:r w:rsidR="00D007A7">
        <w:rPr>
          <w:rFonts w:eastAsiaTheme="minorEastAsia"/>
          <w:b/>
          <w:i/>
          <w:sz w:val="20"/>
          <w:szCs w:val="20"/>
          <w:lang w:val="en-US" w:eastAsia="zh-CN"/>
        </w:rPr>
        <w:t>.</w:t>
      </w:r>
    </w:p>
    <w:p w:rsidR="003C36E9" w:rsidRPr="0097404B" w:rsidRDefault="003C36E9" w:rsidP="008B0295">
      <w:pPr>
        <w:pStyle w:val="Heading1"/>
        <w:numPr>
          <w:ilvl w:val="0"/>
          <w:numId w:val="0"/>
        </w:numPr>
        <w:tabs>
          <w:tab w:val="left" w:pos="3882"/>
        </w:tabs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lastRenderedPageBreak/>
        <w:t>References</w:t>
      </w:r>
      <w:r w:rsidR="008B0295">
        <w:rPr>
          <w:b/>
          <w:szCs w:val="28"/>
          <w:lang w:val="en-US"/>
        </w:rPr>
        <w:tab/>
      </w:r>
    </w:p>
    <w:p w:rsidR="007856FB" w:rsidRPr="007856FB" w:rsidRDefault="007856FB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7" w:name="_Ref442113299"/>
      <w:bookmarkStart w:id="8" w:name="_Ref442212280"/>
      <w:bookmarkStart w:id="9" w:name="_Ref441672252"/>
      <w:r w:rsidRPr="007856FB">
        <w:rPr>
          <w:rFonts w:eastAsiaTheme="minorEastAsia"/>
          <w:sz w:val="20"/>
          <w:szCs w:val="20"/>
        </w:rPr>
        <w:t>5G Channel Model for bands up to100 GHz</w:t>
      </w:r>
      <w:bookmarkEnd w:id="7"/>
      <w:r w:rsidR="00274B7E">
        <w:rPr>
          <w:rFonts w:eastAsiaTheme="minorEastAsia"/>
          <w:sz w:val="20"/>
          <w:szCs w:val="20"/>
        </w:rPr>
        <w:t>, 5GCMSIG white paper draft.</w:t>
      </w:r>
      <w:bookmarkEnd w:id="8"/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0" w:name="_Ref442212029"/>
      <w:proofErr w:type="spellStart"/>
      <w:r w:rsidRPr="000A27A2">
        <w:rPr>
          <w:rFonts w:eastAsia="SimSun"/>
          <w:sz w:val="20"/>
          <w:szCs w:val="20"/>
          <w:lang w:eastAsia="zh-CN"/>
        </w:rPr>
        <w:t>Azar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,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Yaniv</w:t>
      </w:r>
      <w:proofErr w:type="spellEnd"/>
      <w:r w:rsidRPr="000A27A2">
        <w:rPr>
          <w:rFonts w:eastAsia="SimSun"/>
          <w:sz w:val="20"/>
          <w:szCs w:val="20"/>
          <w:lang w:eastAsia="zh-CN"/>
        </w:rPr>
        <w:t>, et al. "28 GHz propagation measurements for outdoor cellular communications using steerable beam antennas in New York City." Communications (ICC), 2013 IEEE International Conference on. IEEE, 2013.</w:t>
      </w:r>
      <w:bookmarkEnd w:id="9"/>
      <w:bookmarkEnd w:id="10"/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1" w:name="_Ref441672272"/>
      <w:proofErr w:type="spellStart"/>
      <w:r w:rsidRPr="000A27A2">
        <w:rPr>
          <w:rFonts w:eastAsia="SimSun"/>
          <w:sz w:val="20"/>
          <w:szCs w:val="20"/>
          <w:lang w:eastAsia="zh-CN"/>
        </w:rPr>
        <w:t>Moraitis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,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Nektarios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, and Philip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Constantinou</w:t>
      </w:r>
      <w:proofErr w:type="spellEnd"/>
      <w:r w:rsidRPr="000A27A2">
        <w:rPr>
          <w:rFonts w:eastAsia="SimSun"/>
          <w:sz w:val="20"/>
          <w:szCs w:val="20"/>
          <w:lang w:eastAsia="zh-CN"/>
        </w:rPr>
        <w:t>. "Indoor channel measurements and characterization at 60 GHz for wireless local area network applications." Antennas and Propagation, IEEE Transactions on</w:t>
      </w:r>
      <w:r w:rsidRPr="000A27A2">
        <w:rPr>
          <w:rFonts w:eastAsia="SimSun" w:hint="eastAsia"/>
          <w:sz w:val="20"/>
          <w:szCs w:val="20"/>
          <w:lang w:eastAsia="zh-CN"/>
        </w:rPr>
        <w:t>,</w:t>
      </w:r>
      <w:r w:rsidRPr="000A27A2">
        <w:rPr>
          <w:rFonts w:eastAsia="SimSun"/>
          <w:sz w:val="20"/>
          <w:szCs w:val="20"/>
          <w:lang w:eastAsia="zh-CN"/>
        </w:rPr>
        <w:t xml:space="preserve"> 52.12 (2004): 3180-3189.</w:t>
      </w:r>
      <w:bookmarkEnd w:id="11"/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2" w:name="_Ref441672276"/>
      <w:r w:rsidRPr="000A27A2">
        <w:rPr>
          <w:rFonts w:eastAsia="SimSun"/>
          <w:sz w:val="20"/>
          <w:szCs w:val="20"/>
          <w:lang w:eastAsia="zh-CN"/>
        </w:rPr>
        <w:t xml:space="preserve">Zhu, Jin,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Haiming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 Wang, and Wei Hong. "Large-Scale Fading Characteristics of Indoor Channel at 45-GHz Band." Antennas and Wireless Propagation Letters, IEEE</w:t>
      </w:r>
      <w:r w:rsidRPr="000A27A2">
        <w:rPr>
          <w:rFonts w:eastAsia="SimSun" w:hint="eastAsia"/>
          <w:sz w:val="20"/>
          <w:szCs w:val="20"/>
          <w:lang w:eastAsia="zh-CN"/>
        </w:rPr>
        <w:t>,</w:t>
      </w:r>
      <w:r w:rsidRPr="000A27A2">
        <w:rPr>
          <w:rFonts w:eastAsia="SimSun"/>
          <w:sz w:val="20"/>
          <w:szCs w:val="20"/>
          <w:lang w:eastAsia="zh-CN"/>
        </w:rPr>
        <w:t xml:space="preserve"> 14 (2015): 735-738.</w:t>
      </w:r>
      <w:bookmarkEnd w:id="12"/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3" w:name="_Ref441672279"/>
      <w:r w:rsidRPr="000A27A2">
        <w:rPr>
          <w:rFonts w:eastAsia="SimSun"/>
          <w:sz w:val="20"/>
          <w:szCs w:val="20"/>
          <w:lang w:eastAsia="zh-CN"/>
        </w:rPr>
        <w:t xml:space="preserve">Dou, J, et al. "45GHz propagation channel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modeling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 for an indoor conference scenario." Personal, Indoor, and Mobile Radio Communications (PIMRC), 2015 IEEE 26th Annual International Symposium on. IEEE, 2015.</w:t>
      </w:r>
      <w:bookmarkEnd w:id="13"/>
      <w:r w:rsidRPr="000A27A2">
        <w:rPr>
          <w:rFonts w:eastAsia="SimSun"/>
          <w:sz w:val="20"/>
          <w:szCs w:val="20"/>
          <w:lang w:eastAsia="zh-CN"/>
        </w:rPr>
        <w:t xml:space="preserve"> </w:t>
      </w:r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4" w:name="_Ref441672283"/>
      <w:r w:rsidRPr="000A27A2">
        <w:rPr>
          <w:rFonts w:eastAsia="SimSun"/>
          <w:sz w:val="20"/>
          <w:szCs w:val="20"/>
          <w:lang w:eastAsia="zh-CN"/>
        </w:rPr>
        <w:t xml:space="preserve">Zhang N, Dou J W,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Tian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 L, et al. Dynamic Channel </w:t>
      </w:r>
      <w:proofErr w:type="spellStart"/>
      <w:r w:rsidRPr="000A27A2">
        <w:rPr>
          <w:rFonts w:eastAsia="SimSun"/>
          <w:sz w:val="20"/>
          <w:szCs w:val="20"/>
          <w:lang w:eastAsia="zh-CN"/>
        </w:rPr>
        <w:t>Modeling</w:t>
      </w:r>
      <w:proofErr w:type="spellEnd"/>
      <w:r w:rsidRPr="000A27A2">
        <w:rPr>
          <w:rFonts w:eastAsia="SimSun"/>
          <w:sz w:val="20"/>
          <w:szCs w:val="20"/>
          <w:lang w:eastAsia="zh-CN"/>
        </w:rPr>
        <w:t xml:space="preserve"> for an Indoor Scenario at 23.5 GHz. Access,</w:t>
      </w:r>
      <w:r w:rsidRPr="000A27A2">
        <w:rPr>
          <w:rFonts w:eastAsia="SimSun" w:hint="eastAsia"/>
          <w:sz w:val="20"/>
          <w:szCs w:val="20"/>
          <w:lang w:eastAsia="zh-CN"/>
        </w:rPr>
        <w:t xml:space="preserve"> IEEE</w:t>
      </w:r>
      <w:r w:rsidRPr="000A27A2">
        <w:rPr>
          <w:rFonts w:eastAsia="SimSun"/>
          <w:sz w:val="20"/>
          <w:szCs w:val="20"/>
          <w:lang w:eastAsia="zh-CN"/>
        </w:rPr>
        <w:t>. DOI</w:t>
      </w:r>
      <w:r w:rsidRPr="000A27A2">
        <w:rPr>
          <w:rFonts w:eastAsia="SimSun" w:hint="eastAsia"/>
          <w:sz w:val="20"/>
          <w:szCs w:val="20"/>
          <w:lang w:eastAsia="zh-CN"/>
        </w:rPr>
        <w:t>:</w:t>
      </w:r>
      <w:r w:rsidRPr="000A27A2">
        <w:rPr>
          <w:rFonts w:eastAsia="SimSun"/>
          <w:sz w:val="20"/>
          <w:szCs w:val="20"/>
          <w:lang w:eastAsia="zh-CN"/>
        </w:rPr>
        <w:t xml:space="preserve"> 10.1109/</w:t>
      </w:r>
      <w:r w:rsidRPr="000A27A2">
        <w:rPr>
          <w:rFonts w:eastAsia="SimSun" w:hint="eastAsia"/>
          <w:sz w:val="20"/>
          <w:szCs w:val="20"/>
          <w:lang w:eastAsia="zh-CN"/>
        </w:rPr>
        <w:t xml:space="preserve"> </w:t>
      </w:r>
      <w:r w:rsidRPr="000A27A2">
        <w:rPr>
          <w:rFonts w:eastAsia="SimSun"/>
          <w:sz w:val="20"/>
          <w:szCs w:val="20"/>
          <w:lang w:eastAsia="zh-CN"/>
        </w:rPr>
        <w:t>ACCESS.2015.2510363</w:t>
      </w:r>
      <w:bookmarkEnd w:id="14"/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5" w:name="_Ref441672801"/>
      <w:proofErr w:type="spellStart"/>
      <w:r w:rsidRPr="000A27A2">
        <w:rPr>
          <w:rFonts w:eastAsia="SimSun"/>
          <w:sz w:val="20"/>
          <w:szCs w:val="20"/>
          <w:lang w:eastAsia="zh-CN"/>
        </w:rPr>
        <w:t>Fleury</w:t>
      </w:r>
      <w:proofErr w:type="spellEnd"/>
      <w:r w:rsidRPr="000A27A2">
        <w:rPr>
          <w:rFonts w:eastAsia="SimSun"/>
          <w:sz w:val="20"/>
          <w:szCs w:val="20"/>
          <w:lang w:eastAsia="zh-CN"/>
        </w:rPr>
        <w:t>, Bernard H., et al. "Channel parameter estimation in mobile radio environments using the SAGE algorithm." Selected Areas in Communications, IEEE Journal on</w:t>
      </w:r>
      <w:r w:rsidRPr="000A27A2">
        <w:rPr>
          <w:rFonts w:eastAsia="SimSun" w:hint="eastAsia"/>
          <w:sz w:val="20"/>
          <w:szCs w:val="20"/>
          <w:lang w:eastAsia="zh-CN"/>
        </w:rPr>
        <w:t>,</w:t>
      </w:r>
      <w:r w:rsidRPr="000A27A2">
        <w:rPr>
          <w:rFonts w:eastAsia="SimSun"/>
          <w:sz w:val="20"/>
          <w:szCs w:val="20"/>
          <w:lang w:eastAsia="zh-CN"/>
        </w:rPr>
        <w:t xml:space="preserve"> 17.3 (1999): 434-450.</w:t>
      </w:r>
      <w:bookmarkEnd w:id="15"/>
      <w:r w:rsidRPr="000A27A2">
        <w:rPr>
          <w:rFonts w:eastAsia="SimSun"/>
          <w:sz w:val="20"/>
          <w:szCs w:val="20"/>
          <w:lang w:eastAsia="zh-CN"/>
        </w:rPr>
        <w:t xml:space="preserve"> </w:t>
      </w:r>
    </w:p>
    <w:p w:rsidR="000A27A2" w:rsidRPr="000A27A2" w:rsidRDefault="000A27A2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6" w:name="_Ref441672803"/>
      <w:r w:rsidRPr="000A27A2">
        <w:rPr>
          <w:rFonts w:eastAsia="SimSun"/>
          <w:sz w:val="20"/>
          <w:szCs w:val="20"/>
          <w:lang w:eastAsia="zh-CN"/>
        </w:rPr>
        <w:t>Schmidt, Ralph O. "Multiple emitter location and signal parameter estimation." Antennas and Propagation, IEEE Transactions on</w:t>
      </w:r>
      <w:r w:rsidRPr="000A27A2">
        <w:rPr>
          <w:rFonts w:eastAsia="SimSun" w:hint="eastAsia"/>
          <w:sz w:val="20"/>
          <w:szCs w:val="20"/>
          <w:lang w:eastAsia="zh-CN"/>
        </w:rPr>
        <w:t>,</w:t>
      </w:r>
      <w:r w:rsidRPr="000A27A2">
        <w:rPr>
          <w:rFonts w:eastAsia="SimSun"/>
          <w:sz w:val="20"/>
          <w:szCs w:val="20"/>
          <w:lang w:eastAsia="zh-CN"/>
        </w:rPr>
        <w:t xml:space="preserve"> 34.3 (1986): 276-280.</w:t>
      </w:r>
      <w:bookmarkEnd w:id="16"/>
    </w:p>
    <w:p w:rsidR="000A27A2" w:rsidRPr="000A27A2" w:rsidRDefault="00284E5B" w:rsidP="000A27A2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bookmarkStart w:id="17" w:name="_Ref441672806"/>
      <w:r>
        <w:rPr>
          <w:rFonts w:eastAsia="SimSun"/>
          <w:sz w:val="20"/>
          <w:szCs w:val="20"/>
          <w:lang w:eastAsia="zh-CN"/>
        </w:rPr>
        <w:t>WINNER II Channel Models</w:t>
      </w:r>
      <w:r w:rsidR="000A27A2" w:rsidRPr="000A27A2">
        <w:rPr>
          <w:rFonts w:eastAsia="SimSun"/>
          <w:sz w:val="20"/>
          <w:szCs w:val="20"/>
          <w:lang w:eastAsia="zh-CN"/>
        </w:rPr>
        <w:t>, D1.1.2 V1.2, IST-4-027756 WINNER II Deliverable, 4 February 2008</w:t>
      </w:r>
      <w:bookmarkEnd w:id="17"/>
    </w:p>
    <w:p w:rsidR="00AB3392" w:rsidRPr="00AE24AA" w:rsidRDefault="00AB3392" w:rsidP="00E646AA">
      <w:pPr>
        <w:widowControl w:val="0"/>
        <w:rPr>
          <w:rFonts w:eastAsia="SimSun"/>
          <w:sz w:val="22"/>
          <w:szCs w:val="22"/>
          <w:lang w:eastAsia="zh-CN"/>
        </w:rPr>
      </w:pPr>
    </w:p>
    <w:p w:rsidR="00FA2DD6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Sect="00A40E17">
      <w:footerReference w:type="default" r:id="rId10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76F" w:rsidRDefault="00DC476F">
      <w:r>
        <w:separator/>
      </w:r>
    </w:p>
  </w:endnote>
  <w:endnote w:type="continuationSeparator" w:id="0">
    <w:p w:rsidR="00DC476F" w:rsidRDefault="00DC476F">
      <w:r>
        <w:continuationSeparator/>
      </w:r>
    </w:p>
  </w:endnote>
  <w:endnote w:type="continuationNotice" w:id="1">
    <w:p w:rsidR="00DC476F" w:rsidRDefault="00DC476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D8" w:rsidRDefault="00EC7CD8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87306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73063">
      <w:rPr>
        <w:rStyle w:val="PageNumber"/>
      </w:rPr>
      <w:fldChar w:fldCharType="separate"/>
    </w:r>
    <w:r w:rsidR="000D4C65">
      <w:rPr>
        <w:rStyle w:val="PageNumber"/>
        <w:noProof/>
      </w:rPr>
      <w:t>3</w:t>
    </w:r>
    <w:r w:rsidR="00873063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873063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873063">
      <w:rPr>
        <w:rStyle w:val="PageNumber"/>
      </w:rPr>
      <w:fldChar w:fldCharType="separate"/>
    </w:r>
    <w:r w:rsidR="000D4C65">
      <w:rPr>
        <w:rStyle w:val="PageNumber"/>
        <w:noProof/>
      </w:rPr>
      <w:t>3</w:t>
    </w:r>
    <w:r w:rsidR="00873063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76F" w:rsidRDefault="00DC476F">
      <w:r>
        <w:separator/>
      </w:r>
    </w:p>
  </w:footnote>
  <w:footnote w:type="continuationSeparator" w:id="0">
    <w:p w:rsidR="00DC476F" w:rsidRDefault="00DC476F">
      <w:r>
        <w:continuationSeparator/>
      </w:r>
    </w:p>
  </w:footnote>
  <w:footnote w:type="continuationNotice" w:id="1">
    <w:p w:rsidR="00DC476F" w:rsidRDefault="00DC47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D573E8B"/>
    <w:multiLevelType w:val="hybridMultilevel"/>
    <w:tmpl w:val="2C449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21B66F0"/>
    <w:multiLevelType w:val="multilevel"/>
    <w:tmpl w:val="923A1D26"/>
    <w:lvl w:ilvl="0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B9463B1"/>
    <w:multiLevelType w:val="hybridMultilevel"/>
    <w:tmpl w:val="A9AE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6E0C17B3"/>
    <w:multiLevelType w:val="hybridMultilevel"/>
    <w:tmpl w:val="B4887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BC330F5"/>
    <w:multiLevelType w:val="hybridMultilevel"/>
    <w:tmpl w:val="C2769C2A"/>
    <w:lvl w:ilvl="0" w:tplc="08090005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F364ED"/>
    <w:multiLevelType w:val="hybridMultilevel"/>
    <w:tmpl w:val="433A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7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  <w:num w:numId="12">
    <w:abstractNumId w:val="12"/>
  </w:num>
  <w:num w:numId="13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82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B89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37E5"/>
    <w:rsid w:val="000267E0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622D"/>
    <w:rsid w:val="000468B2"/>
    <w:rsid w:val="00046F76"/>
    <w:rsid w:val="00047FDD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25A4"/>
    <w:rsid w:val="00063013"/>
    <w:rsid w:val="00063491"/>
    <w:rsid w:val="00064401"/>
    <w:rsid w:val="0006454B"/>
    <w:rsid w:val="00064E7A"/>
    <w:rsid w:val="00066137"/>
    <w:rsid w:val="00066412"/>
    <w:rsid w:val="00066EDE"/>
    <w:rsid w:val="00067425"/>
    <w:rsid w:val="00067C59"/>
    <w:rsid w:val="00070031"/>
    <w:rsid w:val="0007063E"/>
    <w:rsid w:val="00071942"/>
    <w:rsid w:val="00073AEC"/>
    <w:rsid w:val="0007427D"/>
    <w:rsid w:val="00074EF6"/>
    <w:rsid w:val="00075A07"/>
    <w:rsid w:val="00077173"/>
    <w:rsid w:val="00077AFB"/>
    <w:rsid w:val="00077CD4"/>
    <w:rsid w:val="000805B5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9073D"/>
    <w:rsid w:val="00091F3D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7A2"/>
    <w:rsid w:val="000A2B1E"/>
    <w:rsid w:val="000A2E47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4C65"/>
    <w:rsid w:val="000D5010"/>
    <w:rsid w:val="000D5213"/>
    <w:rsid w:val="000D5B32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83F"/>
    <w:rsid w:val="00130FBE"/>
    <w:rsid w:val="0013192F"/>
    <w:rsid w:val="0013276B"/>
    <w:rsid w:val="001331FC"/>
    <w:rsid w:val="001333E6"/>
    <w:rsid w:val="001336FF"/>
    <w:rsid w:val="00133A49"/>
    <w:rsid w:val="00135A72"/>
    <w:rsid w:val="00137C80"/>
    <w:rsid w:val="00140746"/>
    <w:rsid w:val="00140CB1"/>
    <w:rsid w:val="00140E96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60BBF"/>
    <w:rsid w:val="001617A1"/>
    <w:rsid w:val="00162028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EC6"/>
    <w:rsid w:val="0018683D"/>
    <w:rsid w:val="00187F8E"/>
    <w:rsid w:val="00187FD9"/>
    <w:rsid w:val="0019116D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3C72"/>
    <w:rsid w:val="001A4489"/>
    <w:rsid w:val="001A4A41"/>
    <w:rsid w:val="001A4EDB"/>
    <w:rsid w:val="001A5D3C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2B6"/>
    <w:rsid w:val="001B593A"/>
    <w:rsid w:val="001B5E0B"/>
    <w:rsid w:val="001B624A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412B"/>
    <w:rsid w:val="001E424B"/>
    <w:rsid w:val="001E424F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56ED"/>
    <w:rsid w:val="001F648D"/>
    <w:rsid w:val="001F7229"/>
    <w:rsid w:val="001F7270"/>
    <w:rsid w:val="002002FE"/>
    <w:rsid w:val="002015BD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747"/>
    <w:rsid w:val="002271BB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FFF"/>
    <w:rsid w:val="00243111"/>
    <w:rsid w:val="00243AE0"/>
    <w:rsid w:val="00243DFD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5552"/>
    <w:rsid w:val="00265E89"/>
    <w:rsid w:val="00266198"/>
    <w:rsid w:val="002669CC"/>
    <w:rsid w:val="00266C02"/>
    <w:rsid w:val="00266FF3"/>
    <w:rsid w:val="002679F2"/>
    <w:rsid w:val="00270CD5"/>
    <w:rsid w:val="00272A40"/>
    <w:rsid w:val="00273FAA"/>
    <w:rsid w:val="00274615"/>
    <w:rsid w:val="00274B7E"/>
    <w:rsid w:val="00274FFD"/>
    <w:rsid w:val="0027522B"/>
    <w:rsid w:val="00275440"/>
    <w:rsid w:val="0027654D"/>
    <w:rsid w:val="00277BDF"/>
    <w:rsid w:val="00277EE5"/>
    <w:rsid w:val="0028091D"/>
    <w:rsid w:val="00282084"/>
    <w:rsid w:val="002821F3"/>
    <w:rsid w:val="00282460"/>
    <w:rsid w:val="002824DD"/>
    <w:rsid w:val="00282A91"/>
    <w:rsid w:val="002845D1"/>
    <w:rsid w:val="00284E5B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6974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E5D"/>
    <w:rsid w:val="002B7D48"/>
    <w:rsid w:val="002C09D8"/>
    <w:rsid w:val="002C2DAA"/>
    <w:rsid w:val="002C32F0"/>
    <w:rsid w:val="002C3B70"/>
    <w:rsid w:val="002C421F"/>
    <w:rsid w:val="002C4C70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3811"/>
    <w:rsid w:val="002D40C2"/>
    <w:rsid w:val="002D41F6"/>
    <w:rsid w:val="002D50D7"/>
    <w:rsid w:val="002D51C2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5A0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8D4"/>
    <w:rsid w:val="00302EE6"/>
    <w:rsid w:val="00303267"/>
    <w:rsid w:val="00304958"/>
    <w:rsid w:val="00304FE9"/>
    <w:rsid w:val="00305DA6"/>
    <w:rsid w:val="003072E7"/>
    <w:rsid w:val="00307861"/>
    <w:rsid w:val="0031105B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6E7E"/>
    <w:rsid w:val="00327541"/>
    <w:rsid w:val="00327694"/>
    <w:rsid w:val="00327831"/>
    <w:rsid w:val="00330A49"/>
    <w:rsid w:val="00332A28"/>
    <w:rsid w:val="00332EC3"/>
    <w:rsid w:val="00333E49"/>
    <w:rsid w:val="00334A8A"/>
    <w:rsid w:val="00335752"/>
    <w:rsid w:val="00337BFF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C46"/>
    <w:rsid w:val="00370D1F"/>
    <w:rsid w:val="00371D54"/>
    <w:rsid w:val="00371EE5"/>
    <w:rsid w:val="00372CD6"/>
    <w:rsid w:val="003737CF"/>
    <w:rsid w:val="0037479E"/>
    <w:rsid w:val="00374BD0"/>
    <w:rsid w:val="00380288"/>
    <w:rsid w:val="00381E16"/>
    <w:rsid w:val="00382F74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9F0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2BE8"/>
    <w:rsid w:val="003E49EB"/>
    <w:rsid w:val="003E4E34"/>
    <w:rsid w:val="003E4EE7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2CD"/>
    <w:rsid w:val="003F142B"/>
    <w:rsid w:val="003F1697"/>
    <w:rsid w:val="003F2E04"/>
    <w:rsid w:val="003F4BE8"/>
    <w:rsid w:val="003F4F67"/>
    <w:rsid w:val="003F4F96"/>
    <w:rsid w:val="003F5861"/>
    <w:rsid w:val="003F6040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1DD"/>
    <w:rsid w:val="004243C0"/>
    <w:rsid w:val="004250E2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4C3C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4ABF"/>
    <w:rsid w:val="00444D0A"/>
    <w:rsid w:val="0044548E"/>
    <w:rsid w:val="00446793"/>
    <w:rsid w:val="0044705F"/>
    <w:rsid w:val="00447098"/>
    <w:rsid w:val="00447C5C"/>
    <w:rsid w:val="00450A5C"/>
    <w:rsid w:val="0045115F"/>
    <w:rsid w:val="00451CFA"/>
    <w:rsid w:val="00451D45"/>
    <w:rsid w:val="004536A8"/>
    <w:rsid w:val="004553B3"/>
    <w:rsid w:val="00455AD2"/>
    <w:rsid w:val="00455BFF"/>
    <w:rsid w:val="00455EEF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5F7F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D0DC1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0C3F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5E3E"/>
    <w:rsid w:val="005061ED"/>
    <w:rsid w:val="0050652D"/>
    <w:rsid w:val="005112F5"/>
    <w:rsid w:val="005127F2"/>
    <w:rsid w:val="00512C98"/>
    <w:rsid w:val="00513062"/>
    <w:rsid w:val="0051331F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A0348"/>
    <w:rsid w:val="005A03BA"/>
    <w:rsid w:val="005A04E9"/>
    <w:rsid w:val="005A15A4"/>
    <w:rsid w:val="005A258E"/>
    <w:rsid w:val="005A28AA"/>
    <w:rsid w:val="005A2B4E"/>
    <w:rsid w:val="005A3AB5"/>
    <w:rsid w:val="005A44EF"/>
    <w:rsid w:val="005A5DEC"/>
    <w:rsid w:val="005A6ACC"/>
    <w:rsid w:val="005A716B"/>
    <w:rsid w:val="005A78AF"/>
    <w:rsid w:val="005A7ACF"/>
    <w:rsid w:val="005A7F36"/>
    <w:rsid w:val="005B0849"/>
    <w:rsid w:val="005B0A87"/>
    <w:rsid w:val="005B4011"/>
    <w:rsid w:val="005B5231"/>
    <w:rsid w:val="005B5D17"/>
    <w:rsid w:val="005B67C3"/>
    <w:rsid w:val="005B7637"/>
    <w:rsid w:val="005C0458"/>
    <w:rsid w:val="005C0EF1"/>
    <w:rsid w:val="005C106B"/>
    <w:rsid w:val="005C2804"/>
    <w:rsid w:val="005C3647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193"/>
    <w:rsid w:val="005D368B"/>
    <w:rsid w:val="005D4A2B"/>
    <w:rsid w:val="005D53F2"/>
    <w:rsid w:val="005D55E3"/>
    <w:rsid w:val="005E00E6"/>
    <w:rsid w:val="005E03A2"/>
    <w:rsid w:val="005E0514"/>
    <w:rsid w:val="005E0696"/>
    <w:rsid w:val="005E1970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23F3"/>
    <w:rsid w:val="00602895"/>
    <w:rsid w:val="00603E96"/>
    <w:rsid w:val="00604C9A"/>
    <w:rsid w:val="00605269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15BF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D77"/>
    <w:rsid w:val="00642DE2"/>
    <w:rsid w:val="00643052"/>
    <w:rsid w:val="00643225"/>
    <w:rsid w:val="00643751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3F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362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44B8"/>
    <w:rsid w:val="00694570"/>
    <w:rsid w:val="00694630"/>
    <w:rsid w:val="00694D8E"/>
    <w:rsid w:val="00695B77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A6"/>
    <w:rsid w:val="006A73B7"/>
    <w:rsid w:val="006A7B11"/>
    <w:rsid w:val="006B04E8"/>
    <w:rsid w:val="006B076B"/>
    <w:rsid w:val="006B0A75"/>
    <w:rsid w:val="006B219D"/>
    <w:rsid w:val="006B2CC0"/>
    <w:rsid w:val="006B471A"/>
    <w:rsid w:val="006B5913"/>
    <w:rsid w:val="006B62EC"/>
    <w:rsid w:val="006B7578"/>
    <w:rsid w:val="006C13F9"/>
    <w:rsid w:val="006C17AA"/>
    <w:rsid w:val="006C4246"/>
    <w:rsid w:val="006C53A1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1C89"/>
    <w:rsid w:val="006E271B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C2D"/>
    <w:rsid w:val="006F2F2A"/>
    <w:rsid w:val="006F3639"/>
    <w:rsid w:val="006F38EA"/>
    <w:rsid w:val="006F4AF0"/>
    <w:rsid w:val="006F5454"/>
    <w:rsid w:val="006F6478"/>
    <w:rsid w:val="006F7BDF"/>
    <w:rsid w:val="00700DEA"/>
    <w:rsid w:val="0070222D"/>
    <w:rsid w:val="00702913"/>
    <w:rsid w:val="00703334"/>
    <w:rsid w:val="007036D5"/>
    <w:rsid w:val="00703FA5"/>
    <w:rsid w:val="00705C41"/>
    <w:rsid w:val="00705CC2"/>
    <w:rsid w:val="0071072B"/>
    <w:rsid w:val="00711BE4"/>
    <w:rsid w:val="00714287"/>
    <w:rsid w:val="007149A3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498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F24"/>
    <w:rsid w:val="00741BA9"/>
    <w:rsid w:val="00742AC1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2ACC"/>
    <w:rsid w:val="00772E41"/>
    <w:rsid w:val="0077335B"/>
    <w:rsid w:val="00775C1F"/>
    <w:rsid w:val="0077604D"/>
    <w:rsid w:val="00776D53"/>
    <w:rsid w:val="007775F5"/>
    <w:rsid w:val="00780773"/>
    <w:rsid w:val="0078081B"/>
    <w:rsid w:val="00780BFE"/>
    <w:rsid w:val="00780E88"/>
    <w:rsid w:val="0078193D"/>
    <w:rsid w:val="00781BF2"/>
    <w:rsid w:val="00784E32"/>
    <w:rsid w:val="007856FB"/>
    <w:rsid w:val="00786828"/>
    <w:rsid w:val="00786A43"/>
    <w:rsid w:val="00786E8E"/>
    <w:rsid w:val="0079028A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B0FF4"/>
    <w:rsid w:val="007B1421"/>
    <w:rsid w:val="007B20D8"/>
    <w:rsid w:val="007B2AE7"/>
    <w:rsid w:val="007B2B3C"/>
    <w:rsid w:val="007B33DD"/>
    <w:rsid w:val="007B36CF"/>
    <w:rsid w:val="007B4B7E"/>
    <w:rsid w:val="007B4E81"/>
    <w:rsid w:val="007B5A60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2C21"/>
    <w:rsid w:val="007F404E"/>
    <w:rsid w:val="007F4EF3"/>
    <w:rsid w:val="007F4F86"/>
    <w:rsid w:val="007F7312"/>
    <w:rsid w:val="007F77A8"/>
    <w:rsid w:val="00800184"/>
    <w:rsid w:val="00801CD6"/>
    <w:rsid w:val="00802816"/>
    <w:rsid w:val="008028A2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6F3B"/>
    <w:rsid w:val="008102D2"/>
    <w:rsid w:val="008103F1"/>
    <w:rsid w:val="0081069E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55AB"/>
    <w:rsid w:val="00866386"/>
    <w:rsid w:val="00866FDC"/>
    <w:rsid w:val="0086773C"/>
    <w:rsid w:val="00870837"/>
    <w:rsid w:val="0087246D"/>
    <w:rsid w:val="0087293B"/>
    <w:rsid w:val="00872DCC"/>
    <w:rsid w:val="00873063"/>
    <w:rsid w:val="008737A9"/>
    <w:rsid w:val="008760FC"/>
    <w:rsid w:val="00876751"/>
    <w:rsid w:val="00876AE9"/>
    <w:rsid w:val="00881974"/>
    <w:rsid w:val="008828B7"/>
    <w:rsid w:val="008828CE"/>
    <w:rsid w:val="00882F5E"/>
    <w:rsid w:val="008831E6"/>
    <w:rsid w:val="00883F03"/>
    <w:rsid w:val="00886A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40B9"/>
    <w:rsid w:val="008A61AE"/>
    <w:rsid w:val="008A7A9C"/>
    <w:rsid w:val="008B0295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F"/>
    <w:rsid w:val="00923E28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40681"/>
    <w:rsid w:val="00941F70"/>
    <w:rsid w:val="00942065"/>
    <w:rsid w:val="009427ED"/>
    <w:rsid w:val="00943178"/>
    <w:rsid w:val="0094343A"/>
    <w:rsid w:val="00943C25"/>
    <w:rsid w:val="009445C0"/>
    <w:rsid w:val="009453F9"/>
    <w:rsid w:val="0094654B"/>
    <w:rsid w:val="00946D4E"/>
    <w:rsid w:val="00946E9B"/>
    <w:rsid w:val="00950BF8"/>
    <w:rsid w:val="00950E1B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25FA"/>
    <w:rsid w:val="00962F53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EF6"/>
    <w:rsid w:val="009A1394"/>
    <w:rsid w:val="009A15ED"/>
    <w:rsid w:val="009A1695"/>
    <w:rsid w:val="009A2072"/>
    <w:rsid w:val="009A27DF"/>
    <w:rsid w:val="009A2AC6"/>
    <w:rsid w:val="009A2FEF"/>
    <w:rsid w:val="009A3341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983"/>
    <w:rsid w:val="009C7E3C"/>
    <w:rsid w:val="009D05B1"/>
    <w:rsid w:val="009D0C8E"/>
    <w:rsid w:val="009D1037"/>
    <w:rsid w:val="009D143C"/>
    <w:rsid w:val="009D19A1"/>
    <w:rsid w:val="009D1E9C"/>
    <w:rsid w:val="009D2859"/>
    <w:rsid w:val="009D2EED"/>
    <w:rsid w:val="009D398B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F052A"/>
    <w:rsid w:val="009F06E6"/>
    <w:rsid w:val="009F085A"/>
    <w:rsid w:val="009F14DA"/>
    <w:rsid w:val="009F2C42"/>
    <w:rsid w:val="009F3797"/>
    <w:rsid w:val="009F494E"/>
    <w:rsid w:val="009F657C"/>
    <w:rsid w:val="009F67DF"/>
    <w:rsid w:val="009F6B49"/>
    <w:rsid w:val="00A001BE"/>
    <w:rsid w:val="00A005FD"/>
    <w:rsid w:val="00A00CE6"/>
    <w:rsid w:val="00A018BA"/>
    <w:rsid w:val="00A01EC1"/>
    <w:rsid w:val="00A027A9"/>
    <w:rsid w:val="00A043FD"/>
    <w:rsid w:val="00A04B24"/>
    <w:rsid w:val="00A05428"/>
    <w:rsid w:val="00A10293"/>
    <w:rsid w:val="00A12500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37BA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56C9"/>
    <w:rsid w:val="00A561FD"/>
    <w:rsid w:val="00A56E16"/>
    <w:rsid w:val="00A57872"/>
    <w:rsid w:val="00A60A10"/>
    <w:rsid w:val="00A617C4"/>
    <w:rsid w:val="00A61930"/>
    <w:rsid w:val="00A65122"/>
    <w:rsid w:val="00A654EA"/>
    <w:rsid w:val="00A66486"/>
    <w:rsid w:val="00A6662B"/>
    <w:rsid w:val="00A66AEE"/>
    <w:rsid w:val="00A67EB2"/>
    <w:rsid w:val="00A7066A"/>
    <w:rsid w:val="00A7081F"/>
    <w:rsid w:val="00A7118A"/>
    <w:rsid w:val="00A72652"/>
    <w:rsid w:val="00A7450D"/>
    <w:rsid w:val="00A75C10"/>
    <w:rsid w:val="00A76944"/>
    <w:rsid w:val="00A817C9"/>
    <w:rsid w:val="00A82829"/>
    <w:rsid w:val="00A84FAB"/>
    <w:rsid w:val="00A8532B"/>
    <w:rsid w:val="00A85943"/>
    <w:rsid w:val="00A861BD"/>
    <w:rsid w:val="00A86C62"/>
    <w:rsid w:val="00A86D9D"/>
    <w:rsid w:val="00A8705F"/>
    <w:rsid w:val="00A87FED"/>
    <w:rsid w:val="00A900FF"/>
    <w:rsid w:val="00A91B09"/>
    <w:rsid w:val="00A928FA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870"/>
    <w:rsid w:val="00AB5A20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27A6"/>
    <w:rsid w:val="00AD28F4"/>
    <w:rsid w:val="00AD55F3"/>
    <w:rsid w:val="00AD68BB"/>
    <w:rsid w:val="00AD7C7E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4FAB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B84"/>
    <w:rsid w:val="00B118B1"/>
    <w:rsid w:val="00B11C15"/>
    <w:rsid w:val="00B12F4E"/>
    <w:rsid w:val="00B13DD2"/>
    <w:rsid w:val="00B142E0"/>
    <w:rsid w:val="00B143D5"/>
    <w:rsid w:val="00B14E9A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283"/>
    <w:rsid w:val="00B276A1"/>
    <w:rsid w:val="00B27D7A"/>
    <w:rsid w:val="00B30819"/>
    <w:rsid w:val="00B31436"/>
    <w:rsid w:val="00B32116"/>
    <w:rsid w:val="00B351D7"/>
    <w:rsid w:val="00B353C0"/>
    <w:rsid w:val="00B36EFC"/>
    <w:rsid w:val="00B373AE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759D"/>
    <w:rsid w:val="00B6073E"/>
    <w:rsid w:val="00B60A5F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5C8E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2E17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5158"/>
    <w:rsid w:val="00BB53F8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65D"/>
    <w:rsid w:val="00BC6D6C"/>
    <w:rsid w:val="00BC7026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849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2ED8"/>
    <w:rsid w:val="00C12EFF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5653"/>
    <w:rsid w:val="00C36916"/>
    <w:rsid w:val="00C369B9"/>
    <w:rsid w:val="00C3714B"/>
    <w:rsid w:val="00C419B4"/>
    <w:rsid w:val="00C425B2"/>
    <w:rsid w:val="00C42741"/>
    <w:rsid w:val="00C42D67"/>
    <w:rsid w:val="00C4349A"/>
    <w:rsid w:val="00C434D3"/>
    <w:rsid w:val="00C44A42"/>
    <w:rsid w:val="00C46ADD"/>
    <w:rsid w:val="00C47410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5C4F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70ED"/>
    <w:rsid w:val="00CC141C"/>
    <w:rsid w:val="00CC1D0B"/>
    <w:rsid w:val="00CC231D"/>
    <w:rsid w:val="00CC38A7"/>
    <w:rsid w:val="00CC3D05"/>
    <w:rsid w:val="00CC4497"/>
    <w:rsid w:val="00CC57D1"/>
    <w:rsid w:val="00CC5B3A"/>
    <w:rsid w:val="00CC6605"/>
    <w:rsid w:val="00CC6852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7A7"/>
    <w:rsid w:val="00D00AAB"/>
    <w:rsid w:val="00D0102F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3001B"/>
    <w:rsid w:val="00D30461"/>
    <w:rsid w:val="00D304F6"/>
    <w:rsid w:val="00D30FF0"/>
    <w:rsid w:val="00D313C2"/>
    <w:rsid w:val="00D31C01"/>
    <w:rsid w:val="00D326D6"/>
    <w:rsid w:val="00D3486A"/>
    <w:rsid w:val="00D36765"/>
    <w:rsid w:val="00D367C1"/>
    <w:rsid w:val="00D3754F"/>
    <w:rsid w:val="00D378DB"/>
    <w:rsid w:val="00D37DA5"/>
    <w:rsid w:val="00D40294"/>
    <w:rsid w:val="00D402C2"/>
    <w:rsid w:val="00D408A5"/>
    <w:rsid w:val="00D424EC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98B"/>
    <w:rsid w:val="00D52F62"/>
    <w:rsid w:val="00D5379E"/>
    <w:rsid w:val="00D53974"/>
    <w:rsid w:val="00D53E05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112"/>
    <w:rsid w:val="00D667A4"/>
    <w:rsid w:val="00D677B8"/>
    <w:rsid w:val="00D708AC"/>
    <w:rsid w:val="00D70E43"/>
    <w:rsid w:val="00D7169C"/>
    <w:rsid w:val="00D7290B"/>
    <w:rsid w:val="00D72AB8"/>
    <w:rsid w:val="00D734BE"/>
    <w:rsid w:val="00D73971"/>
    <w:rsid w:val="00D75470"/>
    <w:rsid w:val="00D7683F"/>
    <w:rsid w:val="00D76F3D"/>
    <w:rsid w:val="00D779B5"/>
    <w:rsid w:val="00D77FAA"/>
    <w:rsid w:val="00D80DB3"/>
    <w:rsid w:val="00D81489"/>
    <w:rsid w:val="00D815FA"/>
    <w:rsid w:val="00D816CE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4CB1"/>
    <w:rsid w:val="00DA4FD0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476F"/>
    <w:rsid w:val="00DC6297"/>
    <w:rsid w:val="00DD15F4"/>
    <w:rsid w:val="00DD1FFE"/>
    <w:rsid w:val="00DD2D4B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D85"/>
    <w:rsid w:val="00E03EDD"/>
    <w:rsid w:val="00E05329"/>
    <w:rsid w:val="00E05979"/>
    <w:rsid w:val="00E104E2"/>
    <w:rsid w:val="00E11F43"/>
    <w:rsid w:val="00E134B4"/>
    <w:rsid w:val="00E13EFE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26E7D"/>
    <w:rsid w:val="00E302B6"/>
    <w:rsid w:val="00E31908"/>
    <w:rsid w:val="00E345C3"/>
    <w:rsid w:val="00E34BA9"/>
    <w:rsid w:val="00E409BA"/>
    <w:rsid w:val="00E426BF"/>
    <w:rsid w:val="00E432B2"/>
    <w:rsid w:val="00E447A2"/>
    <w:rsid w:val="00E45C16"/>
    <w:rsid w:val="00E45D69"/>
    <w:rsid w:val="00E45D82"/>
    <w:rsid w:val="00E47044"/>
    <w:rsid w:val="00E51428"/>
    <w:rsid w:val="00E5298A"/>
    <w:rsid w:val="00E5336C"/>
    <w:rsid w:val="00E53562"/>
    <w:rsid w:val="00E53BB7"/>
    <w:rsid w:val="00E5548D"/>
    <w:rsid w:val="00E555D4"/>
    <w:rsid w:val="00E5611D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332"/>
    <w:rsid w:val="00E65467"/>
    <w:rsid w:val="00E665C4"/>
    <w:rsid w:val="00E67C9E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184"/>
    <w:rsid w:val="00E84D76"/>
    <w:rsid w:val="00E85944"/>
    <w:rsid w:val="00E85AAF"/>
    <w:rsid w:val="00E86476"/>
    <w:rsid w:val="00E86BB6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CD8"/>
    <w:rsid w:val="00EC7EEF"/>
    <w:rsid w:val="00ED17C8"/>
    <w:rsid w:val="00ED1ACF"/>
    <w:rsid w:val="00ED3206"/>
    <w:rsid w:val="00ED3AA7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3ACB"/>
    <w:rsid w:val="00EE411D"/>
    <w:rsid w:val="00EE4202"/>
    <w:rsid w:val="00EE4715"/>
    <w:rsid w:val="00EE48CC"/>
    <w:rsid w:val="00EE49A5"/>
    <w:rsid w:val="00EE4C84"/>
    <w:rsid w:val="00EE54E5"/>
    <w:rsid w:val="00EE6E50"/>
    <w:rsid w:val="00EE7DF4"/>
    <w:rsid w:val="00EE7F31"/>
    <w:rsid w:val="00EE7F99"/>
    <w:rsid w:val="00EF0673"/>
    <w:rsid w:val="00EF0E0D"/>
    <w:rsid w:val="00EF27D8"/>
    <w:rsid w:val="00EF2CA4"/>
    <w:rsid w:val="00EF3EAD"/>
    <w:rsid w:val="00EF40D0"/>
    <w:rsid w:val="00EF4EC6"/>
    <w:rsid w:val="00EF532F"/>
    <w:rsid w:val="00EF5ED5"/>
    <w:rsid w:val="00EF6785"/>
    <w:rsid w:val="00EF6B3E"/>
    <w:rsid w:val="00F00016"/>
    <w:rsid w:val="00F00CDB"/>
    <w:rsid w:val="00F01679"/>
    <w:rsid w:val="00F02592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3D8E"/>
    <w:rsid w:val="00F24CDA"/>
    <w:rsid w:val="00F25916"/>
    <w:rsid w:val="00F26BC4"/>
    <w:rsid w:val="00F3008E"/>
    <w:rsid w:val="00F3054C"/>
    <w:rsid w:val="00F30859"/>
    <w:rsid w:val="00F30B9B"/>
    <w:rsid w:val="00F31614"/>
    <w:rsid w:val="00F339D1"/>
    <w:rsid w:val="00F34CD1"/>
    <w:rsid w:val="00F34D33"/>
    <w:rsid w:val="00F34D62"/>
    <w:rsid w:val="00F357E2"/>
    <w:rsid w:val="00F3664F"/>
    <w:rsid w:val="00F3704B"/>
    <w:rsid w:val="00F3711D"/>
    <w:rsid w:val="00F379D1"/>
    <w:rsid w:val="00F37AD6"/>
    <w:rsid w:val="00F37E5E"/>
    <w:rsid w:val="00F41816"/>
    <w:rsid w:val="00F42A6B"/>
    <w:rsid w:val="00F43ECF"/>
    <w:rsid w:val="00F44A45"/>
    <w:rsid w:val="00F44D52"/>
    <w:rsid w:val="00F45034"/>
    <w:rsid w:val="00F4627C"/>
    <w:rsid w:val="00F50B50"/>
    <w:rsid w:val="00F51E68"/>
    <w:rsid w:val="00F5276C"/>
    <w:rsid w:val="00F53243"/>
    <w:rsid w:val="00F53310"/>
    <w:rsid w:val="00F53E56"/>
    <w:rsid w:val="00F55DB5"/>
    <w:rsid w:val="00F57842"/>
    <w:rsid w:val="00F57D4C"/>
    <w:rsid w:val="00F57FE3"/>
    <w:rsid w:val="00F600E7"/>
    <w:rsid w:val="00F60D0A"/>
    <w:rsid w:val="00F61192"/>
    <w:rsid w:val="00F613EF"/>
    <w:rsid w:val="00F616AE"/>
    <w:rsid w:val="00F61DA6"/>
    <w:rsid w:val="00F6238D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1B5"/>
    <w:rsid w:val="00F84348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84B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2BA0"/>
    <w:rsid w:val="00FB4C0C"/>
    <w:rsid w:val="00FB6FB1"/>
    <w:rsid w:val="00FB6FDD"/>
    <w:rsid w:val="00FB7D50"/>
    <w:rsid w:val="00FC0A2B"/>
    <w:rsid w:val="00FC0E59"/>
    <w:rsid w:val="00FC154D"/>
    <w:rsid w:val="00FC2275"/>
    <w:rsid w:val="00FC2502"/>
    <w:rsid w:val="00FC307B"/>
    <w:rsid w:val="00FC3BDE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2FBC"/>
    <w:rsid w:val="00FE3D78"/>
    <w:rsid w:val="00FE3FED"/>
    <w:rsid w:val="00FE431B"/>
    <w:rsid w:val="00FE437C"/>
    <w:rsid w:val="00FE460F"/>
    <w:rsid w:val="00FE50B0"/>
    <w:rsid w:val="00FE7337"/>
    <w:rsid w:val="00FF0D99"/>
    <w:rsid w:val="00FF19AC"/>
    <w:rsid w:val="00FF1C7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B0295"/>
    <w:rPr>
      <w:rFonts w:eastAsia="MS Gothic"/>
      <w:b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42992E-C844-4EF0-9859-848E2B6E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439</cp:revision>
  <cp:lastPrinted>2015-04-10T09:15:00Z</cp:lastPrinted>
  <dcterms:created xsi:type="dcterms:W3CDTF">2015-09-25T08:47:00Z</dcterms:created>
  <dcterms:modified xsi:type="dcterms:W3CDTF">2016-02-03T15:01:00Z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